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59" w:rsidRDefault="002A7759">
      <w:pPr>
        <w:spacing w:line="560" w:lineRule="exact"/>
        <w:rPr>
          <w:rFonts w:ascii="Times New Roman" w:hAnsi="Times New Roman"/>
          <w:sz w:val="32"/>
          <w:szCs w:val="32"/>
        </w:rPr>
      </w:pPr>
    </w:p>
    <w:p w:rsidR="002A7759" w:rsidRDefault="00D97934">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漯河市教育事业发展</w:t>
      </w:r>
      <w:r>
        <w:rPr>
          <w:rFonts w:ascii="Times New Roman" w:eastAsia="方正小标宋简体" w:hAnsi="Times New Roman"/>
          <w:sz w:val="44"/>
          <w:szCs w:val="44"/>
        </w:rPr>
        <w:t>“</w:t>
      </w:r>
      <w:r>
        <w:rPr>
          <w:rFonts w:ascii="Times New Roman" w:eastAsia="方正小标宋简体" w:hAnsi="Times New Roman" w:hint="eastAsia"/>
          <w:sz w:val="44"/>
          <w:szCs w:val="44"/>
        </w:rPr>
        <w:t>十四五</w:t>
      </w:r>
      <w:r>
        <w:rPr>
          <w:rFonts w:ascii="Times New Roman" w:eastAsia="方正小标宋简体" w:hAnsi="Times New Roman"/>
          <w:sz w:val="44"/>
          <w:szCs w:val="44"/>
        </w:rPr>
        <w:t>”</w:t>
      </w:r>
      <w:r>
        <w:rPr>
          <w:rFonts w:ascii="Times New Roman" w:eastAsia="方正小标宋简体" w:hAnsi="Times New Roman" w:hint="eastAsia"/>
          <w:sz w:val="44"/>
          <w:szCs w:val="44"/>
        </w:rPr>
        <w:t>规划</w:t>
      </w:r>
      <w:r w:rsidR="0012350E">
        <w:rPr>
          <w:rFonts w:ascii="Times New Roman" w:eastAsia="方正小标宋简体" w:hAnsi="Times New Roman" w:hint="eastAsia"/>
          <w:sz w:val="44"/>
          <w:szCs w:val="44"/>
        </w:rPr>
        <w:t>（征求意见稿）</w:t>
      </w:r>
    </w:p>
    <w:p w:rsidR="002A7759" w:rsidRDefault="002A7759">
      <w:pPr>
        <w:spacing w:line="590" w:lineRule="exact"/>
        <w:rPr>
          <w:rFonts w:ascii="Times New Roman" w:eastAsia="仿宋_GB2312" w:hAnsi="Times New Roman"/>
          <w:sz w:val="32"/>
          <w:szCs w:val="32"/>
        </w:rPr>
      </w:pPr>
    </w:p>
    <w:p w:rsidR="002A7759" w:rsidRDefault="00D97934">
      <w:pPr>
        <w:spacing w:line="590" w:lineRule="exact"/>
        <w:rPr>
          <w:rFonts w:ascii="Times New Roman" w:eastAsia="仿宋_GB2312" w:hAnsi="Times New Roman"/>
          <w:sz w:val="32"/>
          <w:szCs w:val="32"/>
          <w:shd w:val="clear" w:color="auto" w:fill="FFFFFF"/>
        </w:rPr>
      </w:pPr>
      <w:r>
        <w:rPr>
          <w:rFonts w:ascii="Times New Roman" w:eastAsia="仿宋_GB2312" w:hAnsi="Times New Roman"/>
          <w:sz w:val="32"/>
          <w:szCs w:val="32"/>
        </w:rPr>
        <w:t xml:space="preserve">    “</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时期，是我市开启全面建设社</w:t>
      </w:r>
      <w:bookmarkStart w:id="0" w:name="_GoBack"/>
      <w:bookmarkEnd w:id="0"/>
      <w:r>
        <w:rPr>
          <w:rFonts w:ascii="Times New Roman" w:eastAsia="仿宋_GB2312" w:hAnsi="Times New Roman" w:hint="eastAsia"/>
          <w:sz w:val="32"/>
          <w:szCs w:val="32"/>
        </w:rPr>
        <w:t>会主义现代化新征程、推动高质量发展、谱写新时代漯河奋勇争先出彩添彩绚丽篇章的关键时期，是漯河教育向更高质量、更加公平、更优结构、更可持续跨越，全面推进教育现代化目标的关键时期，根据《河南省国民经济和社会发展第十四个五年规划和二</w:t>
      </w:r>
      <w:r>
        <w:rPr>
          <w:rFonts w:ascii="Times New Roman" w:eastAsia="仿宋_GB2312" w:hAnsi="Times New Roman"/>
          <w:sz w:val="32"/>
          <w:szCs w:val="32"/>
        </w:rPr>
        <w:t>O</w:t>
      </w:r>
      <w:r>
        <w:rPr>
          <w:rFonts w:ascii="Times New Roman" w:eastAsia="仿宋_GB2312" w:hAnsi="Times New Roman" w:hint="eastAsia"/>
          <w:sz w:val="32"/>
          <w:szCs w:val="32"/>
        </w:rPr>
        <w:t>三五年远景目标纲要（草案）</w:t>
      </w:r>
      <w:proofErr w:type="gramStart"/>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、河南省《教育现代化</w:t>
      </w:r>
      <w:r>
        <w:rPr>
          <w:rFonts w:ascii="Times New Roman" w:eastAsia="仿宋_GB2312" w:hAnsi="Times New Roman"/>
          <w:sz w:val="32"/>
          <w:szCs w:val="32"/>
        </w:rPr>
        <w:t>2035</w:t>
      </w:r>
      <w:r>
        <w:rPr>
          <w:rFonts w:ascii="Times New Roman" w:eastAsia="仿宋_GB2312" w:hAnsi="Times New Roman" w:hint="eastAsia"/>
          <w:sz w:val="32"/>
          <w:szCs w:val="32"/>
        </w:rPr>
        <w:t>》及其加快推进教育现代化实施方案，为进一步明确全市</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时期教育改革发展的主要目标和任务，特制定本规划。</w:t>
      </w:r>
    </w:p>
    <w:p w:rsidR="002A7759" w:rsidRDefault="00D97934">
      <w:pPr>
        <w:spacing w:line="590" w:lineRule="exact"/>
        <w:rPr>
          <w:rFonts w:ascii="黑体" w:eastAsia="黑体" w:hAnsi="Times New Roman"/>
          <w:bCs/>
          <w:sz w:val="32"/>
          <w:szCs w:val="32"/>
        </w:rPr>
      </w:pPr>
      <w:r>
        <w:rPr>
          <w:rFonts w:ascii="黑体" w:eastAsia="黑体" w:hAnsi="Times New Roman"/>
          <w:bCs/>
          <w:sz w:val="32"/>
          <w:szCs w:val="32"/>
        </w:rPr>
        <w:t xml:space="preserve">    </w:t>
      </w:r>
      <w:r>
        <w:rPr>
          <w:rFonts w:ascii="黑体" w:eastAsia="黑体" w:hAnsi="Times New Roman" w:hint="eastAsia"/>
          <w:bCs/>
          <w:sz w:val="32"/>
          <w:szCs w:val="32"/>
        </w:rPr>
        <w:t>一、发展基础和总体思路</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（一）发展现状</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sidR="00957FE3">
        <w:rPr>
          <w:rFonts w:ascii="Times New Roman" w:eastAsia="仿宋_GB2312" w:hAnsi="Times New Roman" w:hint="eastAsia"/>
          <w:sz w:val="32"/>
          <w:szCs w:val="32"/>
        </w:rPr>
        <w:t>“</w:t>
      </w:r>
      <w:r>
        <w:rPr>
          <w:rFonts w:ascii="Times New Roman" w:eastAsia="仿宋_GB2312" w:hAnsi="Times New Roman" w:hint="eastAsia"/>
          <w:sz w:val="32"/>
          <w:szCs w:val="32"/>
        </w:rPr>
        <w:t>十三五</w:t>
      </w:r>
      <w:r w:rsidR="00957FE3">
        <w:rPr>
          <w:rFonts w:ascii="Times New Roman" w:eastAsia="仿宋_GB2312" w:hAnsi="Times New Roman" w:hint="eastAsia"/>
          <w:sz w:val="32"/>
          <w:szCs w:val="32"/>
        </w:rPr>
        <w:t>”</w:t>
      </w:r>
      <w:r>
        <w:rPr>
          <w:rFonts w:ascii="Times New Roman" w:eastAsia="仿宋_GB2312" w:hAnsi="Times New Roman" w:hint="eastAsia"/>
          <w:sz w:val="32"/>
          <w:szCs w:val="32"/>
        </w:rPr>
        <w:t>期间，在以习近平同志为核心的党中央坚强领导下，市委、市政府以习近平新时代中国特色社会主义思想为指导，坚持教育优先发展战略，以办人民满意的教育为目标，出台一系列政策措施，实施一批重点工程，全市教育事业取得长足进步。教育水平不断提高，办学条件不断改善，教育发展生态持续向好，人民群众教育获得</w:t>
      </w:r>
      <w:proofErr w:type="gramStart"/>
      <w:r>
        <w:rPr>
          <w:rFonts w:ascii="Times New Roman" w:eastAsia="仿宋_GB2312" w:hAnsi="Times New Roman" w:hint="eastAsia"/>
          <w:sz w:val="32"/>
          <w:szCs w:val="32"/>
        </w:rPr>
        <w:t>感持续</w:t>
      </w:r>
      <w:proofErr w:type="gramEnd"/>
      <w:r>
        <w:rPr>
          <w:rFonts w:ascii="Times New Roman" w:eastAsia="仿宋_GB2312" w:hAnsi="Times New Roman" w:hint="eastAsia"/>
          <w:sz w:val="32"/>
          <w:szCs w:val="32"/>
        </w:rPr>
        <w:t>增强，圆满完成了</w:t>
      </w:r>
      <w:r>
        <w:rPr>
          <w:rFonts w:ascii="Times New Roman" w:eastAsia="仿宋_GB2312" w:hAnsi="Times New Roman"/>
          <w:sz w:val="32"/>
          <w:szCs w:val="32"/>
        </w:rPr>
        <w:t>“</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规划制定的主要目标任务，教育服务经济社会发展的能力显著提升。</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党的建设得到全面加强。党领导教育工作的体制机制不断完善，成立市委教育工作委员会、市委教育工作领导小组；抓实大</w:t>
      </w:r>
      <w:r>
        <w:rPr>
          <w:rFonts w:ascii="Times New Roman" w:eastAsia="仿宋_GB2312" w:hAnsi="Times New Roman" w:hint="eastAsia"/>
          <w:sz w:val="32"/>
          <w:szCs w:val="32"/>
        </w:rPr>
        <w:lastRenderedPageBreak/>
        <w:t>中小</w:t>
      </w:r>
      <w:proofErr w:type="gramStart"/>
      <w:r>
        <w:rPr>
          <w:rFonts w:ascii="Times New Roman" w:eastAsia="仿宋_GB2312" w:hAnsi="Times New Roman" w:hint="eastAsia"/>
          <w:sz w:val="32"/>
          <w:szCs w:val="32"/>
        </w:rPr>
        <w:t>幼</w:t>
      </w:r>
      <w:proofErr w:type="gramEnd"/>
      <w:r>
        <w:rPr>
          <w:rFonts w:ascii="Times New Roman" w:eastAsia="仿宋_GB2312" w:hAnsi="Times New Roman" w:hint="eastAsia"/>
          <w:sz w:val="32"/>
          <w:szCs w:val="32"/>
        </w:rPr>
        <w:t>学校基层党组织建设，漯河</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专口腔医学系学生支部荣获</w:t>
      </w:r>
      <w:r>
        <w:rPr>
          <w:rFonts w:ascii="Times New Roman" w:eastAsia="仿宋_GB2312" w:hAnsi="Times New Roman"/>
          <w:sz w:val="32"/>
          <w:szCs w:val="32"/>
        </w:rPr>
        <w:t>“</w:t>
      </w:r>
      <w:r>
        <w:rPr>
          <w:rFonts w:ascii="Times New Roman" w:eastAsia="仿宋_GB2312" w:hAnsi="Times New Roman" w:hint="eastAsia"/>
          <w:sz w:val="32"/>
          <w:szCs w:val="32"/>
        </w:rPr>
        <w:t>全国党建工作标杆院系培育创建单位</w:t>
      </w:r>
      <w:r>
        <w:rPr>
          <w:rFonts w:ascii="Times New Roman" w:eastAsia="仿宋_GB2312" w:hAnsi="Times New Roman"/>
          <w:sz w:val="32"/>
          <w:szCs w:val="32"/>
        </w:rPr>
        <w:t>”</w:t>
      </w:r>
      <w:r>
        <w:rPr>
          <w:rFonts w:ascii="Times New Roman" w:eastAsia="仿宋_GB2312" w:hAnsi="Times New Roman" w:hint="eastAsia"/>
          <w:sz w:val="32"/>
          <w:szCs w:val="32"/>
        </w:rPr>
        <w:t>称号；漯河高中等</w:t>
      </w:r>
      <w:r>
        <w:rPr>
          <w:rFonts w:ascii="Times New Roman" w:eastAsia="仿宋_GB2312" w:hAnsi="Times New Roman"/>
          <w:sz w:val="32"/>
          <w:szCs w:val="32"/>
        </w:rPr>
        <w:t>5</w:t>
      </w:r>
      <w:r>
        <w:rPr>
          <w:rFonts w:ascii="Times New Roman" w:eastAsia="仿宋_GB2312" w:hAnsi="Times New Roman" w:hint="eastAsia"/>
          <w:sz w:val="32"/>
          <w:szCs w:val="32"/>
        </w:rPr>
        <w:t>所学校被表彰为</w:t>
      </w:r>
      <w:r>
        <w:rPr>
          <w:rFonts w:ascii="Times New Roman" w:eastAsia="仿宋_GB2312" w:hAnsi="Times New Roman"/>
          <w:sz w:val="32"/>
          <w:szCs w:val="32"/>
        </w:rPr>
        <w:t>“</w:t>
      </w:r>
      <w:r>
        <w:rPr>
          <w:rFonts w:ascii="Times New Roman" w:eastAsia="仿宋_GB2312" w:hAnsi="Times New Roman" w:hint="eastAsia"/>
          <w:sz w:val="32"/>
          <w:szCs w:val="32"/>
        </w:rPr>
        <w:t>河南省中小学校党建工作示范校</w:t>
      </w:r>
      <w:r>
        <w:rPr>
          <w:rFonts w:ascii="Times New Roman" w:eastAsia="仿宋_GB2312" w:hAnsi="Times New Roman"/>
          <w:sz w:val="32"/>
          <w:szCs w:val="32"/>
        </w:rPr>
        <w:t>”</w:t>
      </w:r>
      <w:r>
        <w:rPr>
          <w:rFonts w:ascii="Times New Roman" w:eastAsia="仿宋_GB2312" w:hAnsi="Times New Roman" w:hint="eastAsia"/>
          <w:sz w:val="32"/>
          <w:szCs w:val="32"/>
        </w:rPr>
        <w:t>。完善思想政治学习制度，实施</w:t>
      </w:r>
      <w:r>
        <w:rPr>
          <w:rFonts w:ascii="Times New Roman" w:eastAsia="仿宋_GB2312" w:hAnsi="Times New Roman"/>
          <w:sz w:val="32"/>
          <w:szCs w:val="32"/>
        </w:rPr>
        <w:t>“</w:t>
      </w:r>
      <w:r>
        <w:rPr>
          <w:rFonts w:ascii="Times New Roman" w:eastAsia="仿宋_GB2312" w:hAnsi="Times New Roman" w:hint="eastAsia"/>
          <w:sz w:val="32"/>
          <w:szCs w:val="32"/>
        </w:rPr>
        <w:t>双三进</w:t>
      </w:r>
      <w:r>
        <w:rPr>
          <w:rFonts w:ascii="Times New Roman" w:eastAsia="仿宋_GB2312" w:hAnsi="Times New Roman"/>
          <w:sz w:val="32"/>
          <w:szCs w:val="32"/>
        </w:rPr>
        <w:t>”</w:t>
      </w:r>
      <w:r>
        <w:rPr>
          <w:rFonts w:ascii="Times New Roman" w:eastAsia="仿宋_GB2312" w:hAnsi="Times New Roman" w:hint="eastAsia"/>
          <w:sz w:val="32"/>
          <w:szCs w:val="32"/>
        </w:rPr>
        <w:t>（习近平新时代中国特色社会主义思想进教材、进课堂、进头脑；红色教育进教材、进课堂、进头脑）教育工程，驰而不息</w:t>
      </w:r>
      <w:r>
        <w:rPr>
          <w:rFonts w:ascii="Times New Roman" w:eastAsia="仿宋_GB2312" w:hAnsi="Times New Roman"/>
          <w:sz w:val="32"/>
          <w:szCs w:val="32"/>
        </w:rPr>
        <w:t>“</w:t>
      </w:r>
      <w:r>
        <w:rPr>
          <w:rFonts w:ascii="Times New Roman" w:eastAsia="仿宋_GB2312" w:hAnsi="Times New Roman" w:hint="eastAsia"/>
          <w:sz w:val="32"/>
          <w:szCs w:val="32"/>
        </w:rPr>
        <w:t>纠四风</w:t>
      </w:r>
      <w:r>
        <w:rPr>
          <w:rFonts w:ascii="Times New Roman" w:eastAsia="仿宋_GB2312" w:hAnsi="Times New Roman"/>
          <w:sz w:val="32"/>
          <w:szCs w:val="32"/>
        </w:rPr>
        <w:t>”“</w:t>
      </w:r>
      <w:r>
        <w:rPr>
          <w:rFonts w:ascii="Times New Roman" w:eastAsia="仿宋_GB2312" w:hAnsi="Times New Roman" w:hint="eastAsia"/>
          <w:sz w:val="32"/>
          <w:szCs w:val="32"/>
        </w:rPr>
        <w:t>转作风</w:t>
      </w:r>
      <w:r>
        <w:rPr>
          <w:rFonts w:ascii="Times New Roman" w:eastAsia="仿宋_GB2312" w:hAnsi="Times New Roman"/>
          <w:sz w:val="32"/>
          <w:szCs w:val="32"/>
        </w:rPr>
        <w:t>”</w:t>
      </w:r>
      <w:r>
        <w:rPr>
          <w:rFonts w:ascii="Times New Roman" w:eastAsia="仿宋_GB2312" w:hAnsi="Times New Roman" w:hint="eastAsia"/>
          <w:sz w:val="32"/>
          <w:szCs w:val="32"/>
        </w:rPr>
        <w:t>，党员干部</w:t>
      </w:r>
      <w:r>
        <w:rPr>
          <w:rFonts w:ascii="Times New Roman" w:eastAsia="仿宋_GB2312" w:hAnsi="Times New Roman"/>
          <w:sz w:val="32"/>
          <w:szCs w:val="32"/>
        </w:rPr>
        <w:t>“</w:t>
      </w:r>
      <w:r>
        <w:rPr>
          <w:rFonts w:ascii="Times New Roman" w:eastAsia="仿宋_GB2312" w:hAnsi="Times New Roman" w:hint="eastAsia"/>
          <w:sz w:val="32"/>
          <w:szCs w:val="32"/>
        </w:rPr>
        <w:t>四个意识</w:t>
      </w:r>
      <w:r>
        <w:rPr>
          <w:rFonts w:ascii="Times New Roman" w:eastAsia="仿宋_GB2312" w:hAnsi="Times New Roman"/>
          <w:sz w:val="32"/>
          <w:szCs w:val="32"/>
        </w:rPr>
        <w:t>”</w:t>
      </w:r>
      <w:r>
        <w:rPr>
          <w:rFonts w:ascii="Times New Roman" w:eastAsia="仿宋_GB2312" w:hAnsi="Times New Roman" w:hint="eastAsia"/>
          <w:sz w:val="32"/>
          <w:szCs w:val="32"/>
        </w:rPr>
        <w:t>明显增强，</w:t>
      </w:r>
      <w:r>
        <w:rPr>
          <w:rFonts w:ascii="Times New Roman" w:eastAsia="仿宋_GB2312" w:hAnsi="Times New Roman"/>
          <w:sz w:val="32"/>
          <w:szCs w:val="32"/>
        </w:rPr>
        <w:t>“</w:t>
      </w:r>
      <w:r>
        <w:rPr>
          <w:rFonts w:ascii="Times New Roman" w:eastAsia="仿宋_GB2312" w:hAnsi="Times New Roman" w:hint="eastAsia"/>
          <w:sz w:val="32"/>
          <w:szCs w:val="32"/>
        </w:rPr>
        <w:t>四个自信</w:t>
      </w:r>
      <w:r>
        <w:rPr>
          <w:rFonts w:ascii="Times New Roman" w:eastAsia="仿宋_GB2312" w:hAnsi="Times New Roman"/>
          <w:sz w:val="32"/>
          <w:szCs w:val="32"/>
        </w:rPr>
        <w:t>”</w:t>
      </w:r>
      <w:r>
        <w:rPr>
          <w:rFonts w:ascii="Times New Roman" w:eastAsia="仿宋_GB2312" w:hAnsi="Times New Roman" w:hint="eastAsia"/>
          <w:sz w:val="32"/>
          <w:szCs w:val="32"/>
        </w:rPr>
        <w:t>更加坚定，教育系统坚决做到</w:t>
      </w:r>
      <w:r>
        <w:rPr>
          <w:rFonts w:ascii="Times New Roman" w:eastAsia="仿宋_GB2312" w:hAnsi="Times New Roman"/>
          <w:sz w:val="32"/>
          <w:szCs w:val="32"/>
        </w:rPr>
        <w:t>“</w:t>
      </w:r>
      <w:r>
        <w:rPr>
          <w:rFonts w:ascii="Times New Roman" w:eastAsia="仿宋_GB2312" w:hAnsi="Times New Roman" w:hint="eastAsia"/>
          <w:sz w:val="32"/>
          <w:szCs w:val="32"/>
        </w:rPr>
        <w:t>两个维护</w:t>
      </w:r>
      <w:r>
        <w:rPr>
          <w:rFonts w:ascii="Times New Roman" w:eastAsia="仿宋_GB2312" w:hAnsi="Times New Roman"/>
          <w:sz w:val="32"/>
          <w:szCs w:val="32"/>
        </w:rPr>
        <w:t>”</w:t>
      </w:r>
      <w:r>
        <w:rPr>
          <w:rFonts w:ascii="Times New Roman" w:eastAsia="仿宋_GB2312" w:hAnsi="Times New Roman" w:hint="eastAsia"/>
          <w:sz w:val="32"/>
          <w:szCs w:val="32"/>
        </w:rPr>
        <w:t>。扎实推进</w:t>
      </w:r>
      <w:r>
        <w:rPr>
          <w:rFonts w:ascii="Times New Roman" w:eastAsia="仿宋_GB2312" w:hAnsi="Times New Roman"/>
          <w:sz w:val="32"/>
          <w:szCs w:val="32"/>
        </w:rPr>
        <w:t>“</w:t>
      </w:r>
      <w:r>
        <w:rPr>
          <w:rFonts w:ascii="Times New Roman" w:eastAsia="仿宋_GB2312" w:hAnsi="Times New Roman" w:hint="eastAsia"/>
          <w:sz w:val="32"/>
          <w:szCs w:val="32"/>
        </w:rPr>
        <w:t>一校一品</w:t>
      </w:r>
      <w:r>
        <w:rPr>
          <w:rFonts w:ascii="Times New Roman" w:eastAsia="仿宋_GB2312" w:hAnsi="Times New Roman"/>
          <w:sz w:val="32"/>
          <w:szCs w:val="32"/>
        </w:rPr>
        <w:t>”</w:t>
      </w:r>
      <w:r>
        <w:rPr>
          <w:rFonts w:ascii="Times New Roman" w:eastAsia="仿宋_GB2312" w:hAnsi="Times New Roman" w:hint="eastAsia"/>
          <w:sz w:val="32"/>
          <w:szCs w:val="32"/>
        </w:rPr>
        <w:t>党建文化建设，经验在全省推广。以</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建设为重点，强化意识形态工作，全市教育事业始终沿着正确方向健康发展、高质量发展。</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基础教育质量稳步提升。推进学前教育行动计划，学前教育资源持续增加</w:t>
      </w:r>
      <w:r w:rsidR="00957FE3">
        <w:rPr>
          <w:rFonts w:ascii="Times New Roman" w:eastAsia="仿宋_GB2312" w:hAnsi="Times New Roman" w:hint="eastAsia"/>
          <w:sz w:val="32"/>
          <w:szCs w:val="32"/>
        </w:rPr>
        <w:t>，</w:t>
      </w:r>
      <w:r>
        <w:rPr>
          <w:rFonts w:ascii="Times New Roman" w:eastAsia="仿宋_GB2312" w:hAnsi="Times New Roman" w:hint="eastAsia"/>
          <w:sz w:val="32"/>
          <w:szCs w:val="32"/>
        </w:rPr>
        <w:t>支持普惠性民办幼儿园发展</w:t>
      </w:r>
      <w:r w:rsidR="00957FE3">
        <w:rPr>
          <w:rFonts w:ascii="Times New Roman" w:eastAsia="仿宋_GB2312" w:hAnsi="Times New Roman" w:hint="eastAsia"/>
          <w:sz w:val="32"/>
          <w:szCs w:val="32"/>
        </w:rPr>
        <w:t>，</w:t>
      </w:r>
      <w:r>
        <w:rPr>
          <w:rFonts w:ascii="Times New Roman" w:eastAsia="仿宋_GB2312" w:hAnsi="Times New Roman" w:hint="eastAsia"/>
          <w:sz w:val="32"/>
          <w:szCs w:val="32"/>
        </w:rPr>
        <w:t>学前教育三年毛入园率</w:t>
      </w:r>
      <w:r>
        <w:rPr>
          <w:rFonts w:ascii="Times New Roman" w:eastAsia="仿宋_GB2312" w:hAnsi="Times New Roman"/>
          <w:sz w:val="32"/>
          <w:szCs w:val="32"/>
        </w:rPr>
        <w:t>96.49%</w:t>
      </w:r>
      <w:r>
        <w:rPr>
          <w:rFonts w:ascii="Times New Roman" w:eastAsia="仿宋_GB2312" w:hAnsi="Times New Roman" w:hint="eastAsia"/>
          <w:sz w:val="32"/>
          <w:szCs w:val="32"/>
        </w:rPr>
        <w:t>，普惠性覆盖率</w:t>
      </w:r>
      <w:r>
        <w:rPr>
          <w:rFonts w:ascii="Times New Roman" w:eastAsia="仿宋_GB2312" w:hAnsi="Times New Roman"/>
          <w:sz w:val="32"/>
          <w:szCs w:val="32"/>
        </w:rPr>
        <w:t>80.28%</w:t>
      </w:r>
      <w:r>
        <w:rPr>
          <w:rFonts w:ascii="Times New Roman" w:eastAsia="仿宋_GB2312" w:hAnsi="Times New Roman" w:hint="eastAsia"/>
          <w:sz w:val="32"/>
          <w:szCs w:val="32"/>
        </w:rPr>
        <w:t>。开展配套幼儿园、无证幼儿园治理，开展规范办园行为督导活动、示范幼儿园评估验收工作，学前教育普惠规范。大力推进城乡义务教育一体化发展，加强城镇中小学建设，投入资金近</w:t>
      </w:r>
      <w:r>
        <w:rPr>
          <w:rFonts w:ascii="Times New Roman" w:eastAsia="仿宋_GB2312" w:hAnsi="Times New Roman"/>
          <w:sz w:val="32"/>
          <w:szCs w:val="32"/>
        </w:rPr>
        <w:t>40</w:t>
      </w:r>
      <w:r>
        <w:rPr>
          <w:rFonts w:ascii="Times New Roman" w:eastAsia="仿宋_GB2312" w:hAnsi="Times New Roman" w:hint="eastAsia"/>
          <w:sz w:val="32"/>
          <w:szCs w:val="32"/>
        </w:rPr>
        <w:t>亿，新建学校</w:t>
      </w:r>
      <w:r>
        <w:rPr>
          <w:rFonts w:ascii="Times New Roman" w:eastAsia="仿宋_GB2312" w:hAnsi="Times New Roman"/>
          <w:sz w:val="32"/>
          <w:szCs w:val="32"/>
        </w:rPr>
        <w:t>27</w:t>
      </w:r>
      <w:r>
        <w:rPr>
          <w:rFonts w:ascii="Times New Roman" w:eastAsia="仿宋_GB2312" w:hAnsi="Times New Roman" w:hint="eastAsia"/>
          <w:sz w:val="32"/>
          <w:szCs w:val="32"/>
        </w:rPr>
        <w:t>所，增加学位</w:t>
      </w:r>
      <w:r>
        <w:rPr>
          <w:rFonts w:ascii="Times New Roman" w:eastAsia="仿宋_GB2312" w:hAnsi="Times New Roman"/>
          <w:sz w:val="32"/>
          <w:szCs w:val="32"/>
        </w:rPr>
        <w:t>5</w:t>
      </w:r>
      <w:r>
        <w:rPr>
          <w:rFonts w:ascii="Times New Roman" w:eastAsia="仿宋_GB2312" w:hAnsi="Times New Roman" w:hint="eastAsia"/>
          <w:sz w:val="32"/>
          <w:szCs w:val="32"/>
        </w:rPr>
        <w:t>万余个；推进农村寄宿制学校建设，实施扩充城镇义务教育资源计划，义务教育大班额比例下降至</w:t>
      </w:r>
      <w:r>
        <w:rPr>
          <w:rFonts w:ascii="Times New Roman" w:eastAsia="仿宋_GB2312" w:hAnsi="Times New Roman"/>
          <w:sz w:val="32"/>
          <w:szCs w:val="32"/>
        </w:rPr>
        <w:t>2.41%</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年全市所有县区实现义务教育基本均衡。推动高中教育教学改革，促进高中教育特色化多样化发展，</w:t>
      </w:r>
      <w:r w:rsidR="00957FE3">
        <w:rPr>
          <w:rFonts w:ascii="Times New Roman" w:eastAsia="仿宋_GB2312" w:hAnsi="Times New Roman" w:hint="eastAsia"/>
          <w:sz w:val="32"/>
          <w:szCs w:val="32"/>
        </w:rPr>
        <w:t>“</w:t>
      </w:r>
      <w:r>
        <w:rPr>
          <w:rFonts w:ascii="Times New Roman" w:eastAsia="仿宋_GB2312" w:hAnsi="Times New Roman" w:hint="eastAsia"/>
          <w:sz w:val="32"/>
          <w:szCs w:val="32"/>
        </w:rPr>
        <w:t>十三五</w:t>
      </w:r>
      <w:r w:rsidR="00957FE3">
        <w:rPr>
          <w:rFonts w:ascii="Times New Roman" w:eastAsia="仿宋_GB2312" w:hAnsi="Times New Roman" w:hint="eastAsia"/>
          <w:sz w:val="32"/>
          <w:szCs w:val="32"/>
        </w:rPr>
        <w:t>”</w:t>
      </w:r>
      <w:r>
        <w:rPr>
          <w:rFonts w:ascii="Times New Roman" w:eastAsia="仿宋_GB2312" w:hAnsi="Times New Roman" w:hint="eastAsia"/>
          <w:sz w:val="32"/>
          <w:szCs w:val="32"/>
        </w:rPr>
        <w:t>期间，</w:t>
      </w:r>
      <w:r>
        <w:rPr>
          <w:rFonts w:ascii="Times New Roman" w:eastAsia="仿宋_GB2312" w:hAnsi="Times New Roman"/>
          <w:sz w:val="32"/>
          <w:szCs w:val="32"/>
        </w:rPr>
        <w:t>75</w:t>
      </w:r>
      <w:r>
        <w:rPr>
          <w:rFonts w:ascii="Times New Roman" w:eastAsia="仿宋_GB2312" w:hAnsi="Times New Roman" w:hint="eastAsia"/>
          <w:sz w:val="32"/>
          <w:szCs w:val="32"/>
        </w:rPr>
        <w:t>名学生考入北京大学、清华大学。</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职业教育攻坚有效推进。积极创建豫中南职业教育中心，职</w:t>
      </w:r>
      <w:r>
        <w:rPr>
          <w:rFonts w:ascii="Times New Roman" w:eastAsia="仿宋_GB2312" w:hAnsi="Times New Roman" w:hint="eastAsia"/>
          <w:sz w:val="32"/>
          <w:szCs w:val="32"/>
        </w:rPr>
        <w:lastRenderedPageBreak/>
        <w:t>业教育招生居全省前列；深化产教融合、校企合作，推进建设双汇学院、双汇商学院、源德福机电学院、国泰学院、卫生公共学院等二级学院；打造特色职业教育品牌，形成了漯河食品、河南口腔、电子信息、电子商务、盐化工、机电一体化、现代农业等特色专业群。依托漯河食品职业学院，高标准建设</w:t>
      </w:r>
      <w:r>
        <w:rPr>
          <w:rFonts w:ascii="Times New Roman" w:eastAsia="仿宋_GB2312" w:hAnsi="Times New Roman"/>
          <w:sz w:val="32"/>
          <w:szCs w:val="32"/>
        </w:rPr>
        <w:t>2</w:t>
      </w:r>
      <w:r>
        <w:rPr>
          <w:rFonts w:ascii="Times New Roman" w:eastAsia="仿宋_GB2312" w:hAnsi="Times New Roman" w:hint="eastAsia"/>
          <w:sz w:val="32"/>
          <w:szCs w:val="32"/>
        </w:rPr>
        <w:t>个国家级生产性实训基地；</w:t>
      </w:r>
      <w:r>
        <w:rPr>
          <w:rFonts w:ascii="Times New Roman" w:eastAsia="仿宋_GB2312" w:hAnsi="Times New Roman"/>
          <w:sz w:val="32"/>
          <w:szCs w:val="32"/>
        </w:rPr>
        <w:t>3</w:t>
      </w:r>
      <w:r>
        <w:rPr>
          <w:rFonts w:ascii="Times New Roman" w:eastAsia="仿宋_GB2312" w:hAnsi="Times New Roman" w:hint="eastAsia"/>
          <w:sz w:val="32"/>
          <w:szCs w:val="32"/>
        </w:rPr>
        <w:t>所中职学校、</w:t>
      </w:r>
      <w:r>
        <w:rPr>
          <w:rFonts w:ascii="Times New Roman" w:eastAsia="仿宋_GB2312" w:hAnsi="Times New Roman"/>
          <w:sz w:val="32"/>
          <w:szCs w:val="32"/>
        </w:rPr>
        <w:t>3</w:t>
      </w:r>
      <w:r>
        <w:rPr>
          <w:rFonts w:ascii="Times New Roman" w:eastAsia="仿宋_GB2312" w:hAnsi="Times New Roman" w:hint="eastAsia"/>
          <w:sz w:val="32"/>
          <w:szCs w:val="32"/>
        </w:rPr>
        <w:t>所高职院校被列入河南省</w:t>
      </w:r>
      <w:r>
        <w:rPr>
          <w:rFonts w:ascii="Times New Roman" w:eastAsia="仿宋_GB2312" w:hAnsi="Times New Roman"/>
          <w:sz w:val="32"/>
          <w:szCs w:val="32"/>
        </w:rPr>
        <w:t>“</w:t>
      </w:r>
      <w:r>
        <w:rPr>
          <w:rFonts w:ascii="Times New Roman" w:eastAsia="仿宋_GB2312" w:hAnsi="Times New Roman" w:hint="eastAsia"/>
          <w:sz w:val="32"/>
          <w:szCs w:val="32"/>
        </w:rPr>
        <w:t>双高</w:t>
      </w:r>
      <w:r>
        <w:rPr>
          <w:rFonts w:ascii="Times New Roman" w:eastAsia="仿宋_GB2312" w:hAnsi="Times New Roman"/>
          <w:sz w:val="32"/>
          <w:szCs w:val="32"/>
        </w:rPr>
        <w:t>”</w:t>
      </w:r>
      <w:r>
        <w:rPr>
          <w:rFonts w:ascii="Times New Roman" w:eastAsia="仿宋_GB2312" w:hAnsi="Times New Roman" w:hint="eastAsia"/>
          <w:sz w:val="32"/>
          <w:szCs w:val="32"/>
        </w:rPr>
        <w:t>建设计划。</w:t>
      </w:r>
      <w:r>
        <w:rPr>
          <w:rFonts w:ascii="Times New Roman" w:eastAsia="仿宋_GB2312" w:hAnsi="Times New Roman"/>
          <w:sz w:val="32"/>
          <w:szCs w:val="32"/>
        </w:rPr>
        <w:t>2017-2019</w:t>
      </w:r>
      <w:r>
        <w:rPr>
          <w:rFonts w:ascii="Times New Roman" w:eastAsia="仿宋_GB2312" w:hAnsi="Times New Roman" w:hint="eastAsia"/>
          <w:sz w:val="32"/>
          <w:szCs w:val="32"/>
        </w:rPr>
        <w:t>年，连续</w:t>
      </w:r>
      <w:r>
        <w:rPr>
          <w:rFonts w:ascii="Times New Roman" w:eastAsia="仿宋_GB2312" w:hAnsi="Times New Roman"/>
          <w:sz w:val="32"/>
          <w:szCs w:val="32"/>
        </w:rPr>
        <w:t>3</w:t>
      </w:r>
      <w:r>
        <w:rPr>
          <w:rFonts w:ascii="Times New Roman" w:eastAsia="仿宋_GB2312" w:hAnsi="Times New Roman" w:hint="eastAsia"/>
          <w:sz w:val="32"/>
          <w:szCs w:val="32"/>
        </w:rPr>
        <w:t>年在全国职业教育技能大赛中获得金奖。中等、高等职业教育学生就业率达到</w:t>
      </w:r>
      <w:r>
        <w:rPr>
          <w:rFonts w:ascii="Times New Roman" w:eastAsia="仿宋_GB2312" w:hAnsi="Times New Roman"/>
          <w:sz w:val="32"/>
          <w:szCs w:val="32"/>
        </w:rPr>
        <w:t>98%</w:t>
      </w:r>
      <w:r>
        <w:rPr>
          <w:rFonts w:ascii="Times New Roman" w:eastAsia="仿宋_GB2312" w:hAnsi="Times New Roman" w:hint="eastAsia"/>
          <w:sz w:val="32"/>
          <w:szCs w:val="32"/>
        </w:rPr>
        <w:t>、</w:t>
      </w:r>
      <w:r>
        <w:rPr>
          <w:rFonts w:ascii="Times New Roman" w:eastAsia="仿宋_GB2312" w:hAnsi="Times New Roman"/>
          <w:sz w:val="32"/>
          <w:szCs w:val="32"/>
        </w:rPr>
        <w:t>95%</w:t>
      </w:r>
      <w:r>
        <w:rPr>
          <w:rFonts w:ascii="Times New Roman" w:eastAsia="仿宋_GB2312" w:hAnsi="Times New Roman" w:hint="eastAsia"/>
          <w:sz w:val="32"/>
          <w:szCs w:val="32"/>
        </w:rPr>
        <w:t>，为经济社会发展提供了强有力的人才支持和技能支撑。</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教育公平工作富有成效。学生资助政策体系更加完善，家庭经济困难学生实现</w:t>
      </w:r>
      <w:proofErr w:type="gramStart"/>
      <w:r>
        <w:rPr>
          <w:rFonts w:ascii="Times New Roman" w:eastAsia="仿宋_GB2312" w:hAnsi="Times New Roman" w:hint="eastAsia"/>
          <w:sz w:val="32"/>
          <w:szCs w:val="32"/>
        </w:rPr>
        <w:t>应助尽助</w:t>
      </w:r>
      <w:proofErr w:type="gramEnd"/>
      <w:r>
        <w:rPr>
          <w:rFonts w:ascii="Times New Roman" w:eastAsia="仿宋_GB2312" w:hAnsi="Times New Roman" w:hint="eastAsia"/>
          <w:sz w:val="32"/>
          <w:szCs w:val="32"/>
        </w:rPr>
        <w:t>；资助</w:t>
      </w:r>
      <w:proofErr w:type="gramStart"/>
      <w:r>
        <w:rPr>
          <w:rFonts w:ascii="Times New Roman" w:eastAsia="仿宋_GB2312" w:hAnsi="Times New Roman" w:hint="eastAsia"/>
          <w:sz w:val="32"/>
          <w:szCs w:val="32"/>
        </w:rPr>
        <w:t>育人成效</w:t>
      </w:r>
      <w:proofErr w:type="gramEnd"/>
      <w:r>
        <w:rPr>
          <w:rFonts w:ascii="Times New Roman" w:eastAsia="仿宋_GB2312" w:hAnsi="Times New Roman" w:hint="eastAsia"/>
          <w:sz w:val="32"/>
          <w:szCs w:val="32"/>
        </w:rPr>
        <w:t>显著，漯河市资助学生成长成才事迹，多次入选教育部《国家资助托起大国小匠》名录。特殊教育有力提升，落实</w:t>
      </w:r>
      <w:r>
        <w:rPr>
          <w:rFonts w:ascii="Times New Roman" w:eastAsia="仿宋_GB2312" w:hAnsi="Times New Roman"/>
          <w:sz w:val="32"/>
          <w:szCs w:val="32"/>
        </w:rPr>
        <w:t>“</w:t>
      </w:r>
      <w:r>
        <w:rPr>
          <w:rFonts w:ascii="Times New Roman" w:eastAsia="仿宋_GB2312" w:hAnsi="Times New Roman" w:hint="eastAsia"/>
          <w:sz w:val="32"/>
          <w:szCs w:val="32"/>
        </w:rPr>
        <w:t>一人一案</w:t>
      </w:r>
      <w:r>
        <w:rPr>
          <w:rFonts w:ascii="Times New Roman" w:eastAsia="仿宋_GB2312" w:hAnsi="Times New Roman"/>
          <w:sz w:val="32"/>
          <w:szCs w:val="32"/>
        </w:rPr>
        <w:t>”</w:t>
      </w:r>
      <w:r>
        <w:rPr>
          <w:rFonts w:ascii="Times New Roman" w:eastAsia="仿宋_GB2312" w:hAnsi="Times New Roman" w:hint="eastAsia"/>
          <w:sz w:val="32"/>
          <w:szCs w:val="32"/>
        </w:rPr>
        <w:t>，全市残疾儿童入学率达到</w:t>
      </w:r>
      <w:r>
        <w:rPr>
          <w:rFonts w:ascii="Times New Roman" w:eastAsia="仿宋_GB2312" w:hAnsi="Times New Roman"/>
          <w:sz w:val="32"/>
          <w:szCs w:val="32"/>
        </w:rPr>
        <w:t>97.85%</w:t>
      </w:r>
      <w:r>
        <w:rPr>
          <w:rFonts w:ascii="Times New Roman" w:eastAsia="仿宋_GB2312" w:hAnsi="Times New Roman" w:hint="eastAsia"/>
          <w:sz w:val="32"/>
          <w:szCs w:val="32"/>
        </w:rPr>
        <w:t>。认真做好进城务工人员随迁子女入学工作，坚持</w:t>
      </w:r>
      <w:r>
        <w:rPr>
          <w:rFonts w:ascii="Times New Roman" w:eastAsia="仿宋_GB2312" w:hAnsi="Times New Roman"/>
          <w:sz w:val="32"/>
          <w:szCs w:val="32"/>
        </w:rPr>
        <w:t>“</w:t>
      </w:r>
      <w:r>
        <w:rPr>
          <w:rFonts w:ascii="Times New Roman" w:eastAsia="仿宋_GB2312" w:hAnsi="Times New Roman" w:hint="eastAsia"/>
          <w:sz w:val="32"/>
          <w:szCs w:val="32"/>
        </w:rPr>
        <w:t>两为主</w:t>
      </w:r>
      <w:r>
        <w:rPr>
          <w:rFonts w:ascii="Times New Roman" w:eastAsia="仿宋_GB2312" w:hAnsi="Times New Roman"/>
          <w:sz w:val="32"/>
          <w:szCs w:val="32"/>
        </w:rPr>
        <w:t>”</w:t>
      </w:r>
      <w:r>
        <w:rPr>
          <w:rFonts w:ascii="Times New Roman" w:eastAsia="仿宋_GB2312" w:hAnsi="Times New Roman" w:hint="eastAsia"/>
          <w:sz w:val="32"/>
          <w:szCs w:val="32"/>
        </w:rPr>
        <w:t>原则，切实做到了应入尽入；目前，全市城区学校共有进城务工人员随迁子女</w:t>
      </w:r>
      <w:r>
        <w:rPr>
          <w:rFonts w:ascii="Times New Roman" w:eastAsia="仿宋_GB2312" w:hAnsi="Times New Roman"/>
          <w:sz w:val="32"/>
          <w:szCs w:val="32"/>
        </w:rPr>
        <w:t>2</w:t>
      </w:r>
      <w:r>
        <w:rPr>
          <w:rFonts w:ascii="Times New Roman" w:eastAsia="仿宋_GB2312" w:hAnsi="Times New Roman" w:hint="eastAsia"/>
          <w:sz w:val="32"/>
          <w:szCs w:val="32"/>
        </w:rPr>
        <w:t>万余人。加强帮扶力度，创新帮扶形式，建立帮扶成长档案，贫困家庭学生得以全面健康成长。</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教育发展保障扎实有力。教育投入总量大幅度增加，各阶段生均经费不断提高。</w:t>
      </w:r>
      <w:r>
        <w:rPr>
          <w:rFonts w:ascii="Times New Roman" w:eastAsia="仿宋_GB2312" w:hAnsi="Times New Roman"/>
          <w:sz w:val="32"/>
          <w:szCs w:val="32"/>
        </w:rPr>
        <w:t>2019</w:t>
      </w:r>
      <w:r>
        <w:rPr>
          <w:rFonts w:ascii="Times New Roman" w:eastAsia="仿宋_GB2312" w:hAnsi="Times New Roman" w:hint="eastAsia"/>
          <w:sz w:val="32"/>
          <w:szCs w:val="32"/>
        </w:rPr>
        <w:t>年全市教育投入达到</w:t>
      </w:r>
      <w:r>
        <w:rPr>
          <w:rFonts w:ascii="Times New Roman" w:eastAsia="仿宋_GB2312" w:hAnsi="Times New Roman"/>
          <w:sz w:val="32"/>
          <w:szCs w:val="32"/>
        </w:rPr>
        <w:t>43.2</w:t>
      </w:r>
      <w:r>
        <w:rPr>
          <w:rFonts w:ascii="Times New Roman" w:eastAsia="仿宋_GB2312" w:hAnsi="Times New Roman" w:hint="eastAsia"/>
          <w:sz w:val="32"/>
          <w:szCs w:val="32"/>
        </w:rPr>
        <w:t>亿元，较</w:t>
      </w:r>
      <w:r>
        <w:rPr>
          <w:rFonts w:ascii="Times New Roman" w:eastAsia="仿宋_GB2312" w:hAnsi="Times New Roman"/>
          <w:sz w:val="32"/>
          <w:szCs w:val="32"/>
        </w:rPr>
        <w:t>2015</w:t>
      </w:r>
      <w:r>
        <w:rPr>
          <w:rFonts w:ascii="Times New Roman" w:eastAsia="仿宋_GB2312" w:hAnsi="Times New Roman" w:hint="eastAsia"/>
          <w:sz w:val="32"/>
          <w:szCs w:val="32"/>
        </w:rPr>
        <w:t>年的</w:t>
      </w:r>
      <w:r>
        <w:rPr>
          <w:rFonts w:ascii="Times New Roman" w:eastAsia="仿宋_GB2312" w:hAnsi="Times New Roman"/>
          <w:sz w:val="32"/>
          <w:szCs w:val="32"/>
        </w:rPr>
        <w:t>33.7</w:t>
      </w:r>
      <w:r>
        <w:rPr>
          <w:rFonts w:ascii="Times New Roman" w:eastAsia="仿宋_GB2312" w:hAnsi="Times New Roman" w:hint="eastAsia"/>
          <w:sz w:val="32"/>
          <w:szCs w:val="32"/>
        </w:rPr>
        <w:t>亿元增加</w:t>
      </w:r>
      <w:r>
        <w:rPr>
          <w:rFonts w:ascii="Times New Roman" w:eastAsia="仿宋_GB2312" w:hAnsi="Times New Roman"/>
          <w:sz w:val="32"/>
          <w:szCs w:val="32"/>
        </w:rPr>
        <w:t>9.5</w:t>
      </w:r>
      <w:r>
        <w:rPr>
          <w:rFonts w:ascii="Times New Roman" w:eastAsia="仿宋_GB2312" w:hAnsi="Times New Roman" w:hint="eastAsia"/>
          <w:sz w:val="32"/>
          <w:szCs w:val="32"/>
        </w:rPr>
        <w:t>亿元，增幅</w:t>
      </w:r>
      <w:r>
        <w:rPr>
          <w:rFonts w:ascii="Times New Roman" w:eastAsia="仿宋_GB2312" w:hAnsi="Times New Roman"/>
          <w:sz w:val="32"/>
          <w:szCs w:val="32"/>
        </w:rPr>
        <w:t>28%</w:t>
      </w:r>
      <w:r>
        <w:rPr>
          <w:rFonts w:ascii="Times New Roman" w:eastAsia="仿宋_GB2312" w:hAnsi="Times New Roman" w:hint="eastAsia"/>
          <w:sz w:val="32"/>
          <w:szCs w:val="32"/>
        </w:rPr>
        <w:t>。全市各级政府坚持落实教育投入责任，各阶段教育实现了两个</w:t>
      </w:r>
      <w:r>
        <w:rPr>
          <w:rFonts w:ascii="Times New Roman" w:eastAsia="仿宋_GB2312" w:hAnsi="Times New Roman"/>
          <w:sz w:val="32"/>
          <w:szCs w:val="32"/>
        </w:rPr>
        <w:t>“</w:t>
      </w:r>
      <w:r>
        <w:rPr>
          <w:rFonts w:ascii="Times New Roman" w:eastAsia="仿宋_GB2312" w:hAnsi="Times New Roman" w:hint="eastAsia"/>
          <w:sz w:val="32"/>
          <w:szCs w:val="32"/>
        </w:rPr>
        <w:t>只增不减</w:t>
      </w:r>
      <w:r>
        <w:rPr>
          <w:rFonts w:ascii="Times New Roman" w:eastAsia="仿宋_GB2312" w:hAnsi="Times New Roman"/>
          <w:sz w:val="32"/>
          <w:szCs w:val="32"/>
        </w:rPr>
        <w:t>”</w:t>
      </w:r>
      <w:r>
        <w:rPr>
          <w:rFonts w:ascii="Times New Roman" w:eastAsia="仿宋_GB2312" w:hAnsi="Times New Roman" w:hint="eastAsia"/>
          <w:sz w:val="32"/>
          <w:szCs w:val="32"/>
        </w:rPr>
        <w:t>。制定出台《关于全面深化新时代教师队伍建设改革的实施意见》，强化师德师风</w:t>
      </w:r>
      <w:r>
        <w:rPr>
          <w:rFonts w:ascii="Times New Roman" w:eastAsia="仿宋_GB2312" w:hAnsi="Times New Roman" w:hint="eastAsia"/>
          <w:sz w:val="32"/>
          <w:szCs w:val="32"/>
        </w:rPr>
        <w:lastRenderedPageBreak/>
        <w:t>建设；强化教师培训，培养培育中原名师</w:t>
      </w:r>
      <w:r>
        <w:rPr>
          <w:rFonts w:ascii="Times New Roman" w:eastAsia="仿宋_GB2312" w:hAnsi="Times New Roman"/>
          <w:sz w:val="32"/>
          <w:szCs w:val="32"/>
        </w:rPr>
        <w:t>3</w:t>
      </w:r>
      <w:r>
        <w:rPr>
          <w:rFonts w:ascii="Times New Roman" w:eastAsia="仿宋_GB2312" w:hAnsi="Times New Roman" w:hint="eastAsia"/>
          <w:sz w:val="32"/>
          <w:szCs w:val="32"/>
        </w:rPr>
        <w:t>人、中原名师培育对象</w:t>
      </w:r>
      <w:r>
        <w:rPr>
          <w:rFonts w:ascii="Times New Roman" w:eastAsia="仿宋_GB2312" w:hAnsi="Times New Roman"/>
          <w:sz w:val="32"/>
          <w:szCs w:val="32"/>
        </w:rPr>
        <w:t>3</w:t>
      </w:r>
      <w:r>
        <w:rPr>
          <w:rFonts w:ascii="Times New Roman" w:eastAsia="仿宋_GB2312" w:hAnsi="Times New Roman" w:hint="eastAsia"/>
          <w:sz w:val="32"/>
          <w:szCs w:val="32"/>
        </w:rPr>
        <w:t>人、省级名师</w:t>
      </w:r>
      <w:r>
        <w:rPr>
          <w:rFonts w:ascii="Times New Roman" w:eastAsia="仿宋_GB2312" w:hAnsi="Times New Roman"/>
          <w:sz w:val="32"/>
          <w:szCs w:val="32"/>
        </w:rPr>
        <w:t>154</w:t>
      </w:r>
      <w:r>
        <w:rPr>
          <w:rFonts w:ascii="Times New Roman" w:eastAsia="仿宋_GB2312" w:hAnsi="Times New Roman" w:hint="eastAsia"/>
          <w:sz w:val="32"/>
          <w:szCs w:val="32"/>
        </w:rPr>
        <w:t>人、省级骨干教师</w:t>
      </w:r>
      <w:r>
        <w:rPr>
          <w:rFonts w:ascii="Times New Roman" w:eastAsia="仿宋_GB2312" w:hAnsi="Times New Roman"/>
          <w:sz w:val="32"/>
          <w:szCs w:val="32"/>
        </w:rPr>
        <w:t>1224</w:t>
      </w:r>
      <w:r>
        <w:rPr>
          <w:rFonts w:ascii="Times New Roman" w:eastAsia="仿宋_GB2312" w:hAnsi="Times New Roman" w:hint="eastAsia"/>
          <w:sz w:val="32"/>
          <w:szCs w:val="32"/>
        </w:rPr>
        <w:t>人、市级名师</w:t>
      </w:r>
      <w:r>
        <w:rPr>
          <w:rFonts w:ascii="Times New Roman" w:eastAsia="仿宋_GB2312" w:hAnsi="Times New Roman"/>
          <w:sz w:val="32"/>
          <w:szCs w:val="32"/>
        </w:rPr>
        <w:t>48</w:t>
      </w:r>
      <w:r>
        <w:rPr>
          <w:rFonts w:ascii="Times New Roman" w:eastAsia="仿宋_GB2312" w:hAnsi="Times New Roman" w:hint="eastAsia"/>
          <w:sz w:val="32"/>
          <w:szCs w:val="32"/>
        </w:rPr>
        <w:t>人、市级骨干教师</w:t>
      </w:r>
      <w:r>
        <w:rPr>
          <w:rFonts w:ascii="Times New Roman" w:eastAsia="仿宋_GB2312" w:hAnsi="Times New Roman"/>
          <w:sz w:val="32"/>
          <w:szCs w:val="32"/>
        </w:rPr>
        <w:t>3435</w:t>
      </w:r>
      <w:r>
        <w:rPr>
          <w:rFonts w:ascii="Times New Roman" w:eastAsia="仿宋_GB2312" w:hAnsi="Times New Roman" w:hint="eastAsia"/>
          <w:sz w:val="32"/>
          <w:szCs w:val="32"/>
        </w:rPr>
        <w:t>人，</w:t>
      </w:r>
      <w:r>
        <w:rPr>
          <w:rFonts w:ascii="Times New Roman" w:eastAsia="仿宋_GB2312" w:hAnsi="Times New Roman"/>
          <w:sz w:val="32"/>
          <w:szCs w:val="32"/>
        </w:rPr>
        <w:t>10</w:t>
      </w:r>
      <w:r>
        <w:rPr>
          <w:rFonts w:ascii="Times New Roman" w:eastAsia="仿宋_GB2312" w:hAnsi="Times New Roman" w:hint="eastAsia"/>
          <w:sz w:val="32"/>
          <w:szCs w:val="32"/>
        </w:rPr>
        <w:t>余万人次参加继续教育培训，教师综合素养持续提升；健全教师补充机制，招聘中小学教师</w:t>
      </w:r>
      <w:r>
        <w:rPr>
          <w:rFonts w:ascii="Times New Roman" w:eastAsia="仿宋_GB2312" w:hAnsi="Times New Roman"/>
          <w:sz w:val="32"/>
          <w:szCs w:val="32"/>
        </w:rPr>
        <w:t>4950</w:t>
      </w:r>
      <w:r>
        <w:rPr>
          <w:rFonts w:ascii="Times New Roman" w:eastAsia="仿宋_GB2312" w:hAnsi="Times New Roman" w:hint="eastAsia"/>
          <w:sz w:val="32"/>
          <w:szCs w:val="32"/>
        </w:rPr>
        <w:t>名，招聘</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岗教师</w:t>
      </w:r>
      <w:r>
        <w:rPr>
          <w:rFonts w:ascii="Times New Roman" w:eastAsia="仿宋_GB2312" w:hAnsi="Times New Roman"/>
          <w:sz w:val="32"/>
          <w:szCs w:val="32"/>
        </w:rPr>
        <w:t>753</w:t>
      </w:r>
      <w:r>
        <w:rPr>
          <w:rFonts w:ascii="Times New Roman" w:eastAsia="仿宋_GB2312" w:hAnsi="Times New Roman" w:hint="eastAsia"/>
          <w:sz w:val="32"/>
          <w:szCs w:val="32"/>
        </w:rPr>
        <w:t>名，培养全科教师地方免费师范生</w:t>
      </w:r>
      <w:r>
        <w:rPr>
          <w:rFonts w:ascii="Times New Roman" w:eastAsia="仿宋_GB2312" w:hAnsi="Times New Roman"/>
          <w:sz w:val="32"/>
          <w:szCs w:val="32"/>
        </w:rPr>
        <w:t>268</w:t>
      </w:r>
      <w:r>
        <w:rPr>
          <w:rFonts w:ascii="Times New Roman" w:eastAsia="仿宋_GB2312" w:hAnsi="Times New Roman" w:hint="eastAsia"/>
          <w:sz w:val="32"/>
          <w:szCs w:val="32"/>
        </w:rPr>
        <w:t>名；提升教师待遇，落实农村教师生活补助、班主任津贴和教龄津贴，推进教师周转房建设，教师队伍建设全面加强。教育信息化建设深入推进，推进</w:t>
      </w:r>
      <w:r>
        <w:rPr>
          <w:rFonts w:ascii="Times New Roman" w:eastAsia="仿宋_GB2312" w:hAnsi="Times New Roman"/>
          <w:sz w:val="32"/>
          <w:szCs w:val="32"/>
        </w:rPr>
        <w:t>“</w:t>
      </w:r>
      <w:r>
        <w:rPr>
          <w:rFonts w:ascii="Times New Roman" w:eastAsia="仿宋_GB2312" w:hAnsi="Times New Roman" w:hint="eastAsia"/>
          <w:sz w:val="32"/>
          <w:szCs w:val="32"/>
        </w:rPr>
        <w:t>一师</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优课</w:t>
      </w:r>
      <w:r>
        <w:rPr>
          <w:rFonts w:ascii="Times New Roman" w:eastAsia="仿宋_GB2312" w:hAnsi="Times New Roman"/>
          <w:sz w:val="32"/>
          <w:szCs w:val="32"/>
        </w:rPr>
        <w:t>”</w:t>
      </w:r>
      <w:r>
        <w:rPr>
          <w:rFonts w:ascii="Times New Roman" w:eastAsia="仿宋_GB2312" w:hAnsi="Times New Roman" w:hint="eastAsia"/>
          <w:sz w:val="32"/>
          <w:szCs w:val="32"/>
        </w:rPr>
        <w:t>，优质教育资源覆盖面有效扩大。</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时期，全市教育事业长足发展，教育系统服务经济社会发展的成效显著，为漯河</w:t>
      </w:r>
      <w:r>
        <w:rPr>
          <w:rFonts w:ascii="Times New Roman" w:eastAsia="仿宋_GB2312" w:hAnsi="Times New Roman"/>
          <w:sz w:val="32"/>
          <w:szCs w:val="32"/>
        </w:rPr>
        <w:t>“</w:t>
      </w:r>
      <w:r>
        <w:rPr>
          <w:rFonts w:ascii="Times New Roman" w:eastAsia="仿宋_GB2312" w:hAnsi="Times New Roman" w:hint="eastAsia"/>
          <w:sz w:val="32"/>
          <w:szCs w:val="32"/>
        </w:rPr>
        <w:t>四三二一</w:t>
      </w:r>
      <w:r>
        <w:rPr>
          <w:rFonts w:ascii="Times New Roman" w:eastAsia="仿宋_GB2312" w:hAnsi="Times New Roman"/>
          <w:sz w:val="32"/>
          <w:szCs w:val="32"/>
        </w:rPr>
        <w:t>”</w:t>
      </w:r>
      <w:r>
        <w:rPr>
          <w:rFonts w:ascii="Times New Roman" w:eastAsia="仿宋_GB2312" w:hAnsi="Times New Roman" w:hint="eastAsia"/>
          <w:sz w:val="32"/>
          <w:szCs w:val="32"/>
        </w:rPr>
        <w:t>工作布局和</w:t>
      </w:r>
      <w:r>
        <w:rPr>
          <w:rFonts w:ascii="Times New Roman" w:eastAsia="仿宋_GB2312" w:hAnsi="Times New Roman"/>
          <w:sz w:val="32"/>
          <w:szCs w:val="32"/>
        </w:rPr>
        <w:t>“</w:t>
      </w:r>
      <w:r>
        <w:rPr>
          <w:rFonts w:ascii="Times New Roman" w:eastAsia="仿宋_GB2312" w:hAnsi="Times New Roman" w:hint="eastAsia"/>
          <w:sz w:val="32"/>
          <w:szCs w:val="32"/>
        </w:rPr>
        <w:t>四城同建</w:t>
      </w:r>
      <w:r>
        <w:rPr>
          <w:rFonts w:ascii="Times New Roman" w:eastAsia="仿宋_GB2312" w:hAnsi="Times New Roman"/>
          <w:sz w:val="32"/>
          <w:szCs w:val="32"/>
        </w:rPr>
        <w:t>”</w:t>
      </w:r>
      <w:r>
        <w:rPr>
          <w:rFonts w:ascii="Times New Roman" w:eastAsia="仿宋_GB2312" w:hAnsi="Times New Roman" w:hint="eastAsia"/>
          <w:sz w:val="32"/>
          <w:szCs w:val="32"/>
        </w:rPr>
        <w:t>中心工作</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了重大贡献，为办好人民满意的教育、加快推进教育现代化奠定了坚实基础。</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（二）发展环境</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期间，是漯河教育向更高质量、更加公平、更优结构、更可持续跨越，全面推进教育现代化目标的关键时期，是加快推进教育现代化的重要阶段。</w:t>
      </w:r>
      <w:r>
        <w:rPr>
          <w:rFonts w:ascii="Times New Roman" w:eastAsia="仿宋_GB2312" w:hAnsi="Times New Roman"/>
          <w:sz w:val="32"/>
          <w:szCs w:val="32"/>
        </w:rPr>
        <w:t>2018</w:t>
      </w:r>
      <w:r>
        <w:rPr>
          <w:rFonts w:ascii="Times New Roman" w:eastAsia="仿宋_GB2312" w:hAnsi="Times New Roman" w:hint="eastAsia"/>
          <w:sz w:val="32"/>
          <w:szCs w:val="32"/>
        </w:rPr>
        <w:t>年，在全国教育大会上，习近平总书记用</w:t>
      </w:r>
      <w:r>
        <w:rPr>
          <w:rFonts w:ascii="Times New Roman" w:eastAsia="仿宋_GB2312" w:hAnsi="Times New Roman"/>
          <w:sz w:val="32"/>
          <w:szCs w:val="32"/>
        </w:rPr>
        <w:t>“9</w:t>
      </w:r>
      <w:r>
        <w:rPr>
          <w:rFonts w:ascii="Times New Roman" w:eastAsia="仿宋_GB2312" w:hAnsi="Times New Roman" w:hint="eastAsia"/>
          <w:sz w:val="32"/>
          <w:szCs w:val="32"/>
        </w:rPr>
        <w:t>个坚持</w:t>
      </w:r>
      <w:r>
        <w:rPr>
          <w:rFonts w:ascii="Times New Roman" w:eastAsia="仿宋_GB2312" w:hAnsi="Times New Roman"/>
          <w:sz w:val="32"/>
          <w:szCs w:val="32"/>
        </w:rPr>
        <w:t>”</w:t>
      </w:r>
      <w:r>
        <w:rPr>
          <w:rFonts w:ascii="Times New Roman" w:eastAsia="仿宋_GB2312" w:hAnsi="Times New Roman" w:hint="eastAsia"/>
          <w:sz w:val="32"/>
          <w:szCs w:val="32"/>
        </w:rPr>
        <w:t>深刻阐述了</w:t>
      </w:r>
      <w:r>
        <w:rPr>
          <w:rFonts w:ascii="Times New Roman" w:eastAsia="仿宋_GB2312" w:hAnsi="Times New Roman"/>
          <w:sz w:val="32"/>
          <w:szCs w:val="32"/>
        </w:rPr>
        <w:t>“</w:t>
      </w:r>
      <w:r>
        <w:rPr>
          <w:rFonts w:ascii="Times New Roman" w:eastAsia="仿宋_GB2312" w:hAnsi="Times New Roman" w:hint="eastAsia"/>
          <w:sz w:val="32"/>
          <w:szCs w:val="32"/>
        </w:rPr>
        <w:t>培养什么人、</w:t>
      </w:r>
      <w:r w:rsidR="00957FE3">
        <w:rPr>
          <w:rFonts w:ascii="Times New Roman" w:eastAsia="仿宋_GB2312" w:hAnsi="Times New Roman" w:hint="eastAsia"/>
          <w:sz w:val="32"/>
          <w:szCs w:val="32"/>
        </w:rPr>
        <w:t>怎样</w:t>
      </w:r>
      <w:r>
        <w:rPr>
          <w:rFonts w:ascii="Times New Roman" w:eastAsia="仿宋_GB2312" w:hAnsi="Times New Roman" w:hint="eastAsia"/>
          <w:sz w:val="32"/>
          <w:szCs w:val="32"/>
        </w:rPr>
        <w:t>培养人、为谁培养人</w:t>
      </w:r>
      <w:r>
        <w:rPr>
          <w:rFonts w:ascii="Times New Roman" w:eastAsia="仿宋_GB2312" w:hAnsi="Times New Roman"/>
          <w:sz w:val="32"/>
          <w:szCs w:val="32"/>
        </w:rPr>
        <w:t>”</w:t>
      </w:r>
      <w:r>
        <w:rPr>
          <w:rFonts w:ascii="Times New Roman" w:eastAsia="仿宋_GB2312" w:hAnsi="Times New Roman" w:hint="eastAsia"/>
          <w:sz w:val="32"/>
          <w:szCs w:val="32"/>
        </w:rPr>
        <w:t>等重大理论和实践问题，形成了系统完整的新时代中国特色社会主义教育理论体系，为做好新时代教育改革发展提供了根本遵循。全省、全市教育大会为教育发展绘制了蓝图、规划了线路。当前，经济社会高质量发展的需求，人民群众对美好生活的期盼，以及教育自身发展趋势，迫切需要加快转变教育发展</w:t>
      </w:r>
      <w:r>
        <w:rPr>
          <w:rFonts w:ascii="Times New Roman" w:eastAsia="仿宋_GB2312" w:hAnsi="Times New Roman" w:hint="eastAsia"/>
          <w:sz w:val="32"/>
          <w:szCs w:val="32"/>
        </w:rPr>
        <w:lastRenderedPageBreak/>
        <w:t>方式，不断提高优质资源的供给能力和水平，全面提高教育质量，加快推进教育现代化。</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对照新形势、新要求，全市教育发展不平衡不充分问题还较突出，与人民群众对享受高质量教育的期盼还有差距。城乡、区域、学校之间发展不均衡不充分，教育资源空间布局还需深度调整，农村义务教育仍然薄弱，高等教育资源还很短缺。办学短视、功利问题还比较突出，克服</w:t>
      </w:r>
      <w:r>
        <w:rPr>
          <w:rFonts w:ascii="Times New Roman" w:eastAsia="仿宋_GB2312" w:hAnsi="Times New Roman"/>
          <w:sz w:val="32"/>
          <w:szCs w:val="32"/>
        </w:rPr>
        <w:t>“</w:t>
      </w:r>
      <w:r>
        <w:rPr>
          <w:rFonts w:ascii="Times New Roman" w:eastAsia="仿宋_GB2312" w:hAnsi="Times New Roman" w:hint="eastAsia"/>
          <w:sz w:val="32"/>
          <w:szCs w:val="32"/>
        </w:rPr>
        <w:t>顽瘴痼疾</w:t>
      </w:r>
      <w:r>
        <w:rPr>
          <w:rFonts w:ascii="Times New Roman" w:eastAsia="仿宋_GB2312" w:hAnsi="Times New Roman"/>
          <w:sz w:val="32"/>
          <w:szCs w:val="32"/>
        </w:rPr>
        <w:t>”</w:t>
      </w:r>
      <w:r>
        <w:rPr>
          <w:rFonts w:ascii="Times New Roman" w:eastAsia="仿宋_GB2312" w:hAnsi="Times New Roman" w:hint="eastAsia"/>
          <w:sz w:val="32"/>
          <w:szCs w:val="32"/>
        </w:rPr>
        <w:t>的教育教学改革还任重道远。学校依法办学、依法治理水平还需进一步提高，人民群众对教育的认同感、满意度还不够。这些问题的推动解决，是</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全市教育事业发展面临的重大任务，</w:t>
      </w:r>
      <w:proofErr w:type="gramStart"/>
      <w:r>
        <w:rPr>
          <w:rFonts w:ascii="Times New Roman" w:eastAsia="仿宋_GB2312" w:hAnsi="Times New Roman" w:hint="eastAsia"/>
          <w:sz w:val="32"/>
          <w:szCs w:val="32"/>
        </w:rPr>
        <w:t>必须扛稳责任</w:t>
      </w:r>
      <w:proofErr w:type="gramEnd"/>
      <w:r>
        <w:rPr>
          <w:rFonts w:ascii="Times New Roman" w:eastAsia="仿宋_GB2312" w:hAnsi="Times New Roman" w:hint="eastAsia"/>
          <w:sz w:val="32"/>
          <w:szCs w:val="32"/>
        </w:rPr>
        <w:t>、抓住机遇、精准施策、靶向发力，持续推动全市教育办好办强，为中原更出彩漯河添浓彩做出重要贡献。</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（三）指导思想</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bCs/>
          <w:sz w:val="32"/>
          <w:szCs w:val="32"/>
          <w:shd w:val="clear" w:color="auto" w:fill="FFFFFF"/>
        </w:rPr>
        <w:t>以习近平新时代中国特色社会主义思想为指导，深入贯彻党的十九大和十九届二中、三中、四中、五中全会精神，全面落</w:t>
      </w:r>
      <w:proofErr w:type="gramStart"/>
      <w:r>
        <w:rPr>
          <w:rFonts w:ascii="Times New Roman" w:eastAsia="仿宋_GB2312" w:hAnsi="Times New Roman" w:hint="eastAsia"/>
          <w:bCs/>
          <w:sz w:val="32"/>
          <w:szCs w:val="32"/>
          <w:shd w:val="clear" w:color="auto" w:fill="FFFFFF"/>
        </w:rPr>
        <w:t>实习近</w:t>
      </w:r>
      <w:proofErr w:type="gramEnd"/>
      <w:r>
        <w:rPr>
          <w:rFonts w:ascii="Times New Roman" w:eastAsia="仿宋_GB2312" w:hAnsi="Times New Roman" w:hint="eastAsia"/>
          <w:bCs/>
          <w:sz w:val="32"/>
          <w:szCs w:val="32"/>
          <w:shd w:val="clear" w:color="auto" w:fill="FFFFFF"/>
        </w:rPr>
        <w:t>平总书记关于教育的重要论述和全国、全省、全市教育大会精神，全面贯彻党的教育方针，坚持立德树人根本任务，坚持社会主义办学方向，遵循教育规律，抢抓发展机遇，补齐发展短板，</w:t>
      </w:r>
      <w:r>
        <w:rPr>
          <w:rFonts w:ascii="Times New Roman" w:eastAsia="仿宋_GB2312" w:hAnsi="Times New Roman" w:hint="eastAsia"/>
          <w:sz w:val="32"/>
          <w:szCs w:val="32"/>
        </w:rPr>
        <w:t>优化教育布局，</w:t>
      </w:r>
      <w:r>
        <w:rPr>
          <w:rFonts w:ascii="Times New Roman" w:eastAsia="仿宋_GB2312" w:hAnsi="Times New Roman" w:hint="eastAsia"/>
          <w:bCs/>
          <w:sz w:val="32"/>
          <w:szCs w:val="32"/>
          <w:shd w:val="clear" w:color="auto" w:fill="FFFFFF"/>
        </w:rPr>
        <w:t>推动示范引领，</w:t>
      </w:r>
      <w:r>
        <w:rPr>
          <w:rFonts w:ascii="Times New Roman" w:eastAsia="仿宋_GB2312" w:hAnsi="Times New Roman" w:hint="eastAsia"/>
          <w:sz w:val="32"/>
          <w:szCs w:val="32"/>
        </w:rPr>
        <w:t>实现教育高质量发展</w:t>
      </w:r>
      <w:r>
        <w:rPr>
          <w:rFonts w:ascii="Times New Roman" w:eastAsia="仿宋_GB2312" w:hAnsi="Times New Roman" w:hint="eastAsia"/>
          <w:bCs/>
          <w:sz w:val="32"/>
          <w:szCs w:val="32"/>
          <w:shd w:val="clear" w:color="auto" w:fill="FFFFFF"/>
        </w:rPr>
        <w:t>。积极实施立德树人工程、基础教育提升工程、职业教育</w:t>
      </w:r>
      <w:proofErr w:type="gramStart"/>
      <w:r>
        <w:rPr>
          <w:rFonts w:ascii="Times New Roman" w:eastAsia="仿宋_GB2312" w:hAnsi="Times New Roman" w:hint="eastAsia"/>
          <w:bCs/>
          <w:sz w:val="32"/>
          <w:szCs w:val="32"/>
          <w:shd w:val="clear" w:color="auto" w:fill="FFFFFF"/>
        </w:rPr>
        <w:t>提质培优</w:t>
      </w:r>
      <w:proofErr w:type="gramEnd"/>
      <w:r>
        <w:rPr>
          <w:rFonts w:ascii="Times New Roman" w:eastAsia="仿宋_GB2312" w:hAnsi="Times New Roman" w:hint="eastAsia"/>
          <w:bCs/>
          <w:sz w:val="32"/>
          <w:szCs w:val="32"/>
          <w:shd w:val="clear" w:color="auto" w:fill="FFFFFF"/>
        </w:rPr>
        <w:t>工程、</w:t>
      </w:r>
      <w:r>
        <w:rPr>
          <w:rFonts w:ascii="Times New Roman" w:eastAsia="仿宋_GB2312" w:hAnsi="Times New Roman"/>
          <w:bCs/>
          <w:sz w:val="32"/>
          <w:szCs w:val="32"/>
          <w:shd w:val="clear" w:color="auto" w:fill="FFFFFF"/>
        </w:rPr>
        <w:t>“</w:t>
      </w:r>
      <w:r>
        <w:rPr>
          <w:rFonts w:ascii="Times New Roman" w:eastAsia="仿宋_GB2312" w:hAnsi="Times New Roman" w:hint="eastAsia"/>
          <w:bCs/>
          <w:sz w:val="32"/>
          <w:szCs w:val="32"/>
          <w:shd w:val="clear" w:color="auto" w:fill="FFFFFF"/>
        </w:rPr>
        <w:t>名师、名校长</w:t>
      </w:r>
      <w:r>
        <w:rPr>
          <w:rFonts w:ascii="Times New Roman" w:eastAsia="仿宋_GB2312" w:hAnsi="Times New Roman"/>
          <w:bCs/>
          <w:sz w:val="32"/>
          <w:szCs w:val="32"/>
          <w:shd w:val="clear" w:color="auto" w:fill="FFFFFF"/>
        </w:rPr>
        <w:t>”</w:t>
      </w:r>
      <w:r>
        <w:rPr>
          <w:rFonts w:ascii="Times New Roman" w:eastAsia="仿宋_GB2312" w:hAnsi="Times New Roman" w:hint="eastAsia"/>
          <w:bCs/>
          <w:sz w:val="32"/>
          <w:szCs w:val="32"/>
          <w:shd w:val="clear" w:color="auto" w:fill="FFFFFF"/>
        </w:rPr>
        <w:t>培养工程、校园安全提升工程、教育保障和支持工程，推动漯河教育发展水平、综合实力、创新能力持续走在全省前列，</w:t>
      </w:r>
      <w:r>
        <w:rPr>
          <w:rFonts w:ascii="Times New Roman" w:eastAsia="仿宋_GB2312" w:hAnsi="Times New Roman" w:hint="eastAsia"/>
          <w:sz w:val="32"/>
          <w:szCs w:val="32"/>
        </w:rPr>
        <w:lastRenderedPageBreak/>
        <w:t>为经济社会新发展注入新动能，确保发展成果更多的</w:t>
      </w:r>
      <w:proofErr w:type="gramStart"/>
      <w:r>
        <w:rPr>
          <w:rFonts w:ascii="Times New Roman" w:eastAsia="仿宋_GB2312" w:hAnsi="Times New Roman" w:hint="eastAsia"/>
          <w:sz w:val="32"/>
          <w:szCs w:val="32"/>
        </w:rPr>
        <w:t>惠及全市</w:t>
      </w:r>
      <w:proofErr w:type="gramEnd"/>
      <w:r>
        <w:rPr>
          <w:rFonts w:ascii="Times New Roman" w:eastAsia="仿宋_GB2312" w:hAnsi="Times New Roman" w:hint="eastAsia"/>
          <w:sz w:val="32"/>
          <w:szCs w:val="32"/>
        </w:rPr>
        <w:t>人民，</w:t>
      </w:r>
      <w:r>
        <w:rPr>
          <w:rFonts w:ascii="Times New Roman" w:eastAsia="仿宋_GB2312" w:hAnsi="Times New Roman" w:hint="eastAsia"/>
          <w:bCs/>
          <w:sz w:val="32"/>
          <w:szCs w:val="32"/>
          <w:shd w:val="clear" w:color="auto" w:fill="FFFFFF"/>
        </w:rPr>
        <w:t>切实提升学生获得感、教师荣誉感、家庭幸福感、社会参与度和群众满意度。</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（四）基本原则</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政治引领、把牢方向。党的领导制度是我国的根本领导制度，抓好党建是最大政绩、抓好发展是第一要务。必须加强党对教育工作的全面领导，以党的建设高质量推动教育事业发展高质量，把思想政治工作贯穿学校教育管理全过程，确保办学正确政治方向，为实现教育现代化提供坚强的政治保证。</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突出重点，统筹兼顾。找准高质量发展、高水平办学、高效能管理的突破口和着力点，发挥一举求多效的综合带动作用，实现全局工作的整体跃升。统筹兼顾各级各类教育发展规模、结构、质量和效益，促进全市教育事业协调健康发展。</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改革创新、增强动力。顺应国家教育现代化的新形势、新要求，大胆闯、大胆试，敢于向改革要活力、勇于向创新要动力，着力在教育理念、教育体系与治理能力提升、基础设施、信息技术等方面采取新举措、实现新突破，加快提高教育治理能力，加快教育现代化步伐。</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普惠共享、促进公平。从解决人民群众最关心、最直接、最现实的问题入手，积极回应群众呼声，努力满足群众需求，推动现代化公共教育服务体系建设的优质化、多样化和均衡化，推动基本公共教育服务能力提升，为社会提供更丰富、更优质的教</w:t>
      </w:r>
      <w:r>
        <w:rPr>
          <w:rFonts w:ascii="Times New Roman" w:eastAsia="仿宋_GB2312" w:hAnsi="Times New Roman" w:hint="eastAsia"/>
          <w:sz w:val="32"/>
          <w:szCs w:val="32"/>
        </w:rPr>
        <w:lastRenderedPageBreak/>
        <w:t>育产品与服务，保障人民群众依法共享教育资源的权利，让孩子们都能</w:t>
      </w:r>
      <w:r>
        <w:rPr>
          <w:rFonts w:ascii="Times New Roman" w:eastAsia="仿宋_GB2312" w:hAnsi="Times New Roman"/>
          <w:sz w:val="32"/>
          <w:szCs w:val="32"/>
        </w:rPr>
        <w:t>“</w:t>
      </w:r>
      <w:r>
        <w:rPr>
          <w:rFonts w:ascii="Times New Roman" w:eastAsia="仿宋_GB2312" w:hAnsi="Times New Roman" w:hint="eastAsia"/>
          <w:sz w:val="32"/>
          <w:szCs w:val="32"/>
        </w:rPr>
        <w:t>有学上、上得起、上好学</w:t>
      </w:r>
      <w:r>
        <w:rPr>
          <w:rFonts w:ascii="Times New Roman" w:eastAsia="仿宋_GB2312" w:hAnsi="Times New Roman"/>
          <w:sz w:val="32"/>
          <w:szCs w:val="32"/>
        </w:rPr>
        <w:t>”</w:t>
      </w:r>
      <w:r>
        <w:rPr>
          <w:rFonts w:ascii="Times New Roman" w:eastAsia="仿宋_GB2312" w:hAnsi="Times New Roman" w:hint="eastAsia"/>
          <w:sz w:val="32"/>
          <w:szCs w:val="32"/>
        </w:rPr>
        <w:t>，持续增强人民群众的获得感与幸福感。</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（五）主要目标</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今后五年的主要目标是：</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基础教育优质发展。学前教育更加普及普惠，毛入园率达到</w:t>
      </w:r>
      <w:r>
        <w:rPr>
          <w:rFonts w:ascii="Times New Roman" w:eastAsia="仿宋_GB2312" w:hAnsi="Times New Roman"/>
          <w:sz w:val="32"/>
          <w:szCs w:val="32"/>
        </w:rPr>
        <w:t>97%</w:t>
      </w:r>
      <w:r>
        <w:rPr>
          <w:rFonts w:ascii="Times New Roman" w:eastAsia="仿宋_GB2312" w:hAnsi="Times New Roman" w:hint="eastAsia"/>
          <w:sz w:val="32"/>
          <w:szCs w:val="32"/>
        </w:rPr>
        <w:t>，普惠率不低于</w:t>
      </w:r>
      <w:r>
        <w:rPr>
          <w:rFonts w:ascii="Times New Roman" w:eastAsia="仿宋_GB2312" w:hAnsi="Times New Roman"/>
          <w:sz w:val="32"/>
          <w:szCs w:val="32"/>
        </w:rPr>
        <w:t>82%</w:t>
      </w:r>
      <w:r>
        <w:rPr>
          <w:rFonts w:ascii="Times New Roman" w:eastAsia="仿宋_GB2312" w:hAnsi="Times New Roman" w:hint="eastAsia"/>
          <w:sz w:val="32"/>
          <w:szCs w:val="32"/>
        </w:rPr>
        <w:t>。义务教育迈向优质均衡，九年义务教育巩固率达到</w:t>
      </w:r>
      <w:r>
        <w:rPr>
          <w:rFonts w:ascii="Times New Roman" w:eastAsia="仿宋_GB2312" w:hAnsi="Times New Roman"/>
          <w:sz w:val="32"/>
          <w:szCs w:val="32"/>
        </w:rPr>
        <w:t>97%</w:t>
      </w:r>
      <w:r>
        <w:rPr>
          <w:rFonts w:ascii="Times New Roman" w:eastAsia="仿宋_GB2312" w:hAnsi="Times New Roman" w:hint="eastAsia"/>
          <w:sz w:val="32"/>
          <w:szCs w:val="32"/>
        </w:rPr>
        <w:t>以上。普通高中教育更加多样化、有特色，高中阶段教育毛入学率达到</w:t>
      </w:r>
      <w:r>
        <w:rPr>
          <w:rFonts w:ascii="Times New Roman" w:eastAsia="仿宋_GB2312" w:hAnsi="Times New Roman"/>
          <w:sz w:val="32"/>
          <w:szCs w:val="32"/>
        </w:rPr>
        <w:t>95%</w:t>
      </w:r>
      <w:r>
        <w:rPr>
          <w:rFonts w:ascii="Times New Roman" w:eastAsia="仿宋_GB2312" w:hAnsi="Times New Roman" w:hint="eastAsia"/>
          <w:sz w:val="32"/>
          <w:szCs w:val="32"/>
        </w:rPr>
        <w:t>。特殊教育普及程度逐步提升。基础教育在国民教育体系中的基础性、先导性地位更加凸显。</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职业教育</w:t>
      </w:r>
      <w:proofErr w:type="gramStart"/>
      <w:r>
        <w:rPr>
          <w:rFonts w:ascii="Times New Roman" w:eastAsia="仿宋_GB2312" w:hAnsi="Times New Roman" w:hint="eastAsia"/>
          <w:sz w:val="32"/>
          <w:szCs w:val="32"/>
        </w:rPr>
        <w:t>提质培优</w:t>
      </w:r>
      <w:proofErr w:type="gramEnd"/>
      <w:r>
        <w:rPr>
          <w:rFonts w:ascii="Times New Roman" w:eastAsia="仿宋_GB2312" w:hAnsi="Times New Roman" w:hint="eastAsia"/>
          <w:sz w:val="32"/>
          <w:szCs w:val="32"/>
        </w:rPr>
        <w:t>。紧密契合漯河</w:t>
      </w:r>
      <w:r>
        <w:rPr>
          <w:rFonts w:ascii="Times New Roman" w:eastAsia="仿宋_GB2312" w:hAnsi="Times New Roman"/>
          <w:sz w:val="32"/>
          <w:szCs w:val="32"/>
        </w:rPr>
        <w:t>“</w:t>
      </w:r>
      <w:r>
        <w:rPr>
          <w:rFonts w:ascii="Times New Roman" w:eastAsia="仿宋_GB2312" w:hAnsi="Times New Roman" w:hint="eastAsia"/>
          <w:sz w:val="32"/>
          <w:szCs w:val="32"/>
        </w:rPr>
        <w:t>四城同建</w:t>
      </w:r>
      <w:r>
        <w:rPr>
          <w:rFonts w:ascii="Times New Roman" w:eastAsia="仿宋_GB2312" w:hAnsi="Times New Roman"/>
          <w:sz w:val="32"/>
          <w:szCs w:val="32"/>
        </w:rPr>
        <w:t>”</w:t>
      </w:r>
      <w:r>
        <w:rPr>
          <w:rFonts w:ascii="Times New Roman" w:eastAsia="仿宋_GB2312" w:hAnsi="Times New Roman" w:hint="eastAsia"/>
          <w:sz w:val="32"/>
          <w:szCs w:val="32"/>
        </w:rPr>
        <w:t>战略定位，</w:t>
      </w:r>
      <w:r>
        <w:rPr>
          <w:rFonts w:ascii="Times New Roman" w:eastAsia="仿宋_GB2312" w:hAnsi="Times New Roman" w:hint="eastAsia"/>
          <w:spacing w:val="-6"/>
          <w:sz w:val="32"/>
          <w:szCs w:val="32"/>
        </w:rPr>
        <w:t>围绕</w:t>
      </w:r>
      <w:r>
        <w:rPr>
          <w:rFonts w:ascii="Times New Roman" w:eastAsia="仿宋_GB2312" w:hAnsi="Times New Roman"/>
          <w:spacing w:val="-6"/>
          <w:sz w:val="32"/>
          <w:szCs w:val="32"/>
        </w:rPr>
        <w:t>“</w:t>
      </w:r>
      <w:r>
        <w:rPr>
          <w:rFonts w:ascii="Times New Roman" w:eastAsia="仿宋_GB2312" w:hAnsi="Times New Roman" w:hint="eastAsia"/>
          <w:spacing w:val="-6"/>
          <w:sz w:val="32"/>
          <w:szCs w:val="32"/>
        </w:rPr>
        <w:t>扩规模、上层次、提质量</w:t>
      </w:r>
      <w:r>
        <w:rPr>
          <w:rFonts w:ascii="Times New Roman" w:eastAsia="仿宋_GB2312" w:hAnsi="Times New Roman"/>
          <w:spacing w:val="-6"/>
          <w:sz w:val="32"/>
          <w:szCs w:val="32"/>
        </w:rPr>
        <w:t>”</w:t>
      </w:r>
      <w:r>
        <w:rPr>
          <w:rFonts w:ascii="Times New Roman" w:eastAsia="仿宋_GB2312" w:hAnsi="Times New Roman" w:hint="eastAsia"/>
          <w:spacing w:val="-6"/>
          <w:sz w:val="32"/>
          <w:szCs w:val="32"/>
        </w:rPr>
        <w:t>要求，</w:t>
      </w:r>
      <w:r>
        <w:rPr>
          <w:rFonts w:ascii="Times New Roman" w:eastAsia="仿宋_GB2312" w:hAnsi="Times New Roman" w:hint="eastAsia"/>
          <w:sz w:val="32"/>
          <w:szCs w:val="32"/>
        </w:rPr>
        <w:t>推进漯河市职业教育高质量发展和</w:t>
      </w:r>
      <w:proofErr w:type="gramStart"/>
      <w:r>
        <w:rPr>
          <w:rFonts w:ascii="Times New Roman" w:eastAsia="仿宋_GB2312" w:hAnsi="Times New Roman" w:hint="eastAsia"/>
          <w:spacing w:val="-6"/>
          <w:sz w:val="32"/>
          <w:szCs w:val="32"/>
        </w:rPr>
        <w:t>豫中南</w:t>
      </w:r>
      <w:proofErr w:type="gramEnd"/>
      <w:r>
        <w:rPr>
          <w:rFonts w:ascii="Times New Roman" w:eastAsia="仿宋_GB2312" w:hAnsi="Times New Roman" w:hint="eastAsia"/>
          <w:spacing w:val="-6"/>
          <w:sz w:val="32"/>
          <w:szCs w:val="32"/>
        </w:rPr>
        <w:t>地区性职业教育中心建设，</w:t>
      </w:r>
      <w:r>
        <w:rPr>
          <w:rFonts w:ascii="Times New Roman" w:eastAsia="仿宋_GB2312" w:hAnsi="Times New Roman" w:hint="eastAsia"/>
          <w:sz w:val="32"/>
          <w:szCs w:val="32"/>
        </w:rPr>
        <w:t>职业教育初步形成</w:t>
      </w:r>
      <w:r>
        <w:rPr>
          <w:rFonts w:ascii="Times New Roman" w:eastAsia="仿宋_GB2312" w:hAnsi="Times New Roman"/>
          <w:sz w:val="32"/>
          <w:szCs w:val="32"/>
        </w:rPr>
        <w:t>“</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城一园</w:t>
      </w:r>
      <w:r>
        <w:rPr>
          <w:rFonts w:ascii="Times New Roman" w:eastAsia="仿宋_GB2312" w:hAnsi="Times New Roman"/>
          <w:sz w:val="32"/>
          <w:szCs w:val="32"/>
        </w:rPr>
        <w:t>”</w:t>
      </w:r>
      <w:r>
        <w:rPr>
          <w:rFonts w:ascii="Times New Roman" w:eastAsia="仿宋_GB2312" w:hAnsi="Times New Roman" w:hint="eastAsia"/>
          <w:sz w:val="32"/>
          <w:szCs w:val="32"/>
        </w:rPr>
        <w:t>两翼发展格局。建成国家级、省级高技能人才培养培训基地</w:t>
      </w:r>
      <w:r>
        <w:rPr>
          <w:rFonts w:ascii="Times New Roman" w:eastAsia="仿宋_GB2312" w:hAnsi="Times New Roman"/>
          <w:sz w:val="32"/>
          <w:szCs w:val="32"/>
        </w:rPr>
        <w:t>5</w:t>
      </w:r>
      <w:r>
        <w:rPr>
          <w:rFonts w:ascii="Times New Roman" w:eastAsia="仿宋_GB2312" w:hAnsi="Times New Roman" w:hint="eastAsia"/>
          <w:sz w:val="32"/>
          <w:szCs w:val="32"/>
        </w:rPr>
        <w:t>个，打造</w:t>
      </w:r>
      <w:r>
        <w:rPr>
          <w:rFonts w:ascii="Times New Roman" w:eastAsia="仿宋_GB2312" w:hAnsi="Times New Roman"/>
          <w:sz w:val="32"/>
          <w:szCs w:val="32"/>
        </w:rPr>
        <w:t>“</w:t>
      </w:r>
      <w:r>
        <w:rPr>
          <w:rFonts w:ascii="Times New Roman" w:eastAsia="仿宋_GB2312" w:hAnsi="Times New Roman" w:hint="eastAsia"/>
          <w:sz w:val="32"/>
          <w:szCs w:val="32"/>
        </w:rPr>
        <w:t>漯河食品</w:t>
      </w:r>
      <w:r>
        <w:rPr>
          <w:rFonts w:ascii="Times New Roman" w:eastAsia="仿宋_GB2312" w:hAnsi="Times New Roman"/>
          <w:sz w:val="32"/>
          <w:szCs w:val="32"/>
        </w:rPr>
        <w:t>”</w:t>
      </w:r>
      <w:r>
        <w:rPr>
          <w:rFonts w:ascii="Times New Roman" w:eastAsia="仿宋_GB2312" w:hAnsi="Times New Roman" w:hint="eastAsia"/>
          <w:sz w:val="32"/>
          <w:szCs w:val="32"/>
        </w:rPr>
        <w:t>等全国全省及区域职业教育品牌</w:t>
      </w:r>
      <w:r>
        <w:rPr>
          <w:rFonts w:ascii="Times New Roman" w:eastAsia="仿宋_GB2312" w:hAnsi="Times New Roman"/>
          <w:sz w:val="32"/>
          <w:szCs w:val="32"/>
        </w:rPr>
        <w:t>10</w:t>
      </w:r>
      <w:r>
        <w:rPr>
          <w:rFonts w:ascii="Times New Roman" w:eastAsia="仿宋_GB2312" w:hAnsi="Times New Roman" w:hint="eastAsia"/>
          <w:sz w:val="32"/>
          <w:szCs w:val="32"/>
        </w:rPr>
        <w:t>个。中、高等职业院校毕业生就业率分别保持在</w:t>
      </w:r>
      <w:r>
        <w:rPr>
          <w:rFonts w:ascii="Times New Roman" w:eastAsia="仿宋_GB2312" w:hAnsi="Times New Roman"/>
          <w:sz w:val="32"/>
          <w:szCs w:val="32"/>
        </w:rPr>
        <w:t>98%</w:t>
      </w:r>
      <w:r>
        <w:rPr>
          <w:rFonts w:ascii="Times New Roman" w:eastAsia="仿宋_GB2312" w:hAnsi="Times New Roman" w:hint="eastAsia"/>
          <w:sz w:val="32"/>
          <w:szCs w:val="32"/>
        </w:rPr>
        <w:t>和</w:t>
      </w:r>
      <w:r>
        <w:rPr>
          <w:rFonts w:ascii="Times New Roman" w:eastAsia="仿宋_GB2312" w:hAnsi="Times New Roman"/>
          <w:sz w:val="32"/>
          <w:szCs w:val="32"/>
        </w:rPr>
        <w:t>95%</w:t>
      </w:r>
      <w:r>
        <w:rPr>
          <w:rFonts w:ascii="Times New Roman" w:eastAsia="仿宋_GB2312" w:hAnsi="Times New Roman" w:hint="eastAsia"/>
          <w:sz w:val="32"/>
          <w:szCs w:val="32"/>
        </w:rPr>
        <w:t>以上。继续教育、终身教育扎实推进，学习型社会、技能社会建设不断深化。</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高等教育突破提升。大力支持漯河医学高等专科学校、漯河职业技术学院、漯河食品职业学院开展本科层次职业教育，重点支持漯河食品职业学院创建本科层次职业院校。促进高等教育院校</w:t>
      </w:r>
      <w:r>
        <w:rPr>
          <w:rFonts w:ascii="Times New Roman" w:eastAsia="仿宋_GB2312" w:hAnsi="Times New Roman"/>
          <w:sz w:val="32"/>
          <w:szCs w:val="32"/>
        </w:rPr>
        <w:t>“</w:t>
      </w:r>
      <w:r>
        <w:rPr>
          <w:rFonts w:ascii="Times New Roman" w:eastAsia="仿宋_GB2312" w:hAnsi="Times New Roman" w:hint="eastAsia"/>
          <w:sz w:val="32"/>
          <w:szCs w:val="32"/>
        </w:rPr>
        <w:t>双高</w:t>
      </w:r>
      <w:r>
        <w:rPr>
          <w:rFonts w:ascii="Times New Roman" w:eastAsia="仿宋_GB2312" w:hAnsi="Times New Roman"/>
          <w:sz w:val="32"/>
          <w:szCs w:val="32"/>
        </w:rPr>
        <w:t>”</w:t>
      </w:r>
      <w:r>
        <w:rPr>
          <w:rFonts w:ascii="Times New Roman" w:eastAsia="仿宋_GB2312" w:hAnsi="Times New Roman" w:hint="eastAsia"/>
          <w:sz w:val="32"/>
          <w:szCs w:val="32"/>
        </w:rPr>
        <w:t>建设有位次，校企合作融合发展持续深化，混合所有制二级学院建设取得重大突破。打造一批省级国家级产学研创</w:t>
      </w:r>
      <w:r>
        <w:rPr>
          <w:rFonts w:ascii="Times New Roman" w:eastAsia="仿宋_GB2312" w:hAnsi="Times New Roman" w:hint="eastAsia"/>
          <w:sz w:val="32"/>
          <w:szCs w:val="32"/>
        </w:rPr>
        <w:lastRenderedPageBreak/>
        <w:t>融合平台。高校引进工作取得成效。高校专业设置更加符合经济社会发展需求，整体办学质量稳步提高。</w:t>
      </w:r>
    </w:p>
    <w:p w:rsidR="002A7759" w:rsidRDefault="00D97934">
      <w:pPr>
        <w:spacing w:line="59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教育保障更加有力。教育优先发展，教育投入持续加大，资源配置更加优化，优质院校持续增多，教师素养不断提升，人民群众关心的教育热点难点问题得到有效破解，力争让每个孩子都能享受到公平而有质量的教育，教育服务保障能力全面增强。</w:t>
      </w:r>
    </w:p>
    <w:p w:rsidR="002A7759" w:rsidRDefault="00D97934">
      <w:pPr>
        <w:jc w:val="center"/>
        <w:rPr>
          <w:rFonts w:ascii="Times New Roman" w:eastAsia="黑体" w:hAnsi="Times New Roman"/>
          <w:kern w:val="0"/>
          <w:sz w:val="32"/>
          <w:szCs w:val="32"/>
        </w:rPr>
      </w:pPr>
      <w:r>
        <w:rPr>
          <w:rFonts w:ascii="Times New Roman" w:eastAsia="黑体" w:hAnsi="Times New Roman" w:hint="eastAsia"/>
          <w:kern w:val="0"/>
          <w:sz w:val="32"/>
          <w:szCs w:val="32"/>
        </w:rPr>
        <w:t>漯河市</w:t>
      </w:r>
      <w:r>
        <w:rPr>
          <w:rFonts w:ascii="Times New Roman" w:eastAsia="黑体" w:hAnsi="Times New Roman"/>
          <w:kern w:val="0"/>
          <w:sz w:val="32"/>
          <w:szCs w:val="32"/>
        </w:rPr>
        <w:t>“</w:t>
      </w:r>
      <w:r>
        <w:rPr>
          <w:rFonts w:ascii="Times New Roman" w:eastAsia="黑体" w:hAnsi="Times New Roman" w:hint="eastAsia"/>
          <w:kern w:val="0"/>
          <w:sz w:val="32"/>
          <w:szCs w:val="32"/>
        </w:rPr>
        <w:t>十四五</w:t>
      </w:r>
      <w:r>
        <w:rPr>
          <w:rFonts w:ascii="Times New Roman" w:eastAsia="黑体" w:hAnsi="Times New Roman"/>
          <w:kern w:val="0"/>
          <w:sz w:val="32"/>
          <w:szCs w:val="32"/>
        </w:rPr>
        <w:t>”</w:t>
      </w:r>
      <w:r>
        <w:rPr>
          <w:rFonts w:ascii="Times New Roman" w:eastAsia="黑体" w:hAnsi="Times New Roman" w:hint="eastAsia"/>
          <w:kern w:val="0"/>
          <w:sz w:val="32"/>
          <w:szCs w:val="32"/>
        </w:rPr>
        <w:t>教育事业发展主要目标</w:t>
      </w:r>
    </w:p>
    <w:tbl>
      <w:tblPr>
        <w:tblW w:w="898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8"/>
        <w:gridCol w:w="1096"/>
        <w:gridCol w:w="1097"/>
        <w:gridCol w:w="1096"/>
        <w:gridCol w:w="1097"/>
        <w:gridCol w:w="1096"/>
        <w:gridCol w:w="1097"/>
      </w:tblGrid>
      <w:tr w:rsidR="002A7759">
        <w:trPr>
          <w:trHeight w:val="425"/>
        </w:trPr>
        <w:tc>
          <w:tcPr>
            <w:tcW w:w="2408" w:type="dxa"/>
            <w:vMerge w:val="restart"/>
            <w:noWrap/>
          </w:tcPr>
          <w:p w:rsidR="002A7759" w:rsidRDefault="002A7759">
            <w:pPr>
              <w:jc w:val="left"/>
              <w:rPr>
                <w:rFonts w:ascii="Times New Roman" w:eastAsia="宋体" w:hAnsi="Times New Roman"/>
                <w:kern w:val="0"/>
                <w:szCs w:val="21"/>
              </w:rPr>
            </w:pPr>
          </w:p>
        </w:tc>
        <w:tc>
          <w:tcPr>
            <w:tcW w:w="2193" w:type="dxa"/>
            <w:gridSpan w:val="2"/>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b/>
                <w:bCs/>
                <w:kern w:val="0"/>
                <w:szCs w:val="21"/>
              </w:rPr>
              <w:t>2016</w:t>
            </w:r>
            <w:r>
              <w:rPr>
                <w:rFonts w:ascii="Times New Roman" w:eastAsia="宋体" w:hAnsi="Times New Roman" w:hint="eastAsia"/>
                <w:b/>
                <w:bCs/>
                <w:kern w:val="0"/>
                <w:szCs w:val="21"/>
              </w:rPr>
              <w:t>年</w:t>
            </w:r>
          </w:p>
        </w:tc>
        <w:tc>
          <w:tcPr>
            <w:tcW w:w="2193" w:type="dxa"/>
            <w:gridSpan w:val="2"/>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b/>
                <w:bCs/>
                <w:kern w:val="0"/>
                <w:szCs w:val="21"/>
              </w:rPr>
              <w:t>2019</w:t>
            </w:r>
            <w:r>
              <w:rPr>
                <w:rFonts w:ascii="Times New Roman" w:eastAsia="宋体" w:hAnsi="Times New Roman" w:hint="eastAsia"/>
                <w:b/>
                <w:bCs/>
                <w:kern w:val="0"/>
                <w:szCs w:val="21"/>
              </w:rPr>
              <w:t>年</w:t>
            </w:r>
          </w:p>
        </w:tc>
        <w:tc>
          <w:tcPr>
            <w:tcW w:w="2193" w:type="dxa"/>
            <w:gridSpan w:val="2"/>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b/>
                <w:bCs/>
                <w:kern w:val="0"/>
                <w:szCs w:val="21"/>
              </w:rPr>
              <w:t>2025</w:t>
            </w:r>
            <w:r>
              <w:rPr>
                <w:rFonts w:ascii="Times New Roman" w:eastAsia="宋体" w:hAnsi="Times New Roman" w:hint="eastAsia"/>
                <w:b/>
                <w:bCs/>
                <w:kern w:val="0"/>
                <w:szCs w:val="21"/>
              </w:rPr>
              <w:t>年</w:t>
            </w:r>
          </w:p>
        </w:tc>
      </w:tr>
      <w:tr w:rsidR="002A7759" w:rsidTr="00957FE3">
        <w:trPr>
          <w:trHeight w:val="425"/>
        </w:trPr>
        <w:tc>
          <w:tcPr>
            <w:tcW w:w="2408" w:type="dxa"/>
            <w:vMerge/>
            <w:noWrap/>
          </w:tcPr>
          <w:p w:rsidR="002A7759" w:rsidRDefault="002A7759">
            <w:pPr>
              <w:jc w:val="left"/>
              <w:rPr>
                <w:rFonts w:ascii="Times New Roman" w:eastAsia="宋体" w:hAnsi="Times New Roman"/>
                <w:kern w:val="0"/>
                <w:szCs w:val="21"/>
              </w:rPr>
            </w:pPr>
          </w:p>
        </w:tc>
        <w:tc>
          <w:tcPr>
            <w:tcW w:w="1096" w:type="dxa"/>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hint="eastAsia"/>
                <w:b/>
                <w:bCs/>
                <w:kern w:val="0"/>
                <w:szCs w:val="21"/>
              </w:rPr>
              <w:t>河南</w:t>
            </w:r>
          </w:p>
        </w:tc>
        <w:tc>
          <w:tcPr>
            <w:tcW w:w="1097" w:type="dxa"/>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hint="eastAsia"/>
                <w:b/>
                <w:bCs/>
                <w:kern w:val="0"/>
                <w:szCs w:val="21"/>
              </w:rPr>
              <w:t>漯河</w:t>
            </w:r>
          </w:p>
        </w:tc>
        <w:tc>
          <w:tcPr>
            <w:tcW w:w="1096" w:type="dxa"/>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hint="eastAsia"/>
                <w:b/>
                <w:bCs/>
                <w:kern w:val="0"/>
                <w:szCs w:val="21"/>
              </w:rPr>
              <w:t>河南</w:t>
            </w:r>
          </w:p>
        </w:tc>
        <w:tc>
          <w:tcPr>
            <w:tcW w:w="1097" w:type="dxa"/>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hint="eastAsia"/>
                <w:b/>
                <w:bCs/>
                <w:kern w:val="0"/>
                <w:szCs w:val="21"/>
              </w:rPr>
              <w:t>漯河</w:t>
            </w:r>
          </w:p>
        </w:tc>
        <w:tc>
          <w:tcPr>
            <w:tcW w:w="1096" w:type="dxa"/>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hint="eastAsia"/>
                <w:b/>
                <w:bCs/>
                <w:kern w:val="0"/>
                <w:szCs w:val="21"/>
              </w:rPr>
              <w:t>河南</w:t>
            </w:r>
          </w:p>
        </w:tc>
        <w:tc>
          <w:tcPr>
            <w:tcW w:w="1097" w:type="dxa"/>
            <w:noWrap/>
            <w:vAlign w:val="center"/>
          </w:tcPr>
          <w:p w:rsidR="002A7759" w:rsidRDefault="00D97934">
            <w:pPr>
              <w:jc w:val="center"/>
              <w:rPr>
                <w:rFonts w:ascii="Times New Roman" w:eastAsia="宋体" w:hAnsi="Times New Roman"/>
                <w:b/>
                <w:bCs/>
                <w:kern w:val="0"/>
                <w:szCs w:val="21"/>
              </w:rPr>
            </w:pPr>
            <w:r>
              <w:rPr>
                <w:rFonts w:ascii="Times New Roman" w:eastAsia="宋体" w:hAnsi="Times New Roman" w:hint="eastAsia"/>
                <w:b/>
                <w:bCs/>
                <w:kern w:val="0"/>
                <w:szCs w:val="21"/>
              </w:rPr>
              <w:t>漯河</w:t>
            </w:r>
          </w:p>
        </w:tc>
      </w:tr>
      <w:tr w:rsidR="002A7759" w:rsidTr="00957FE3">
        <w:trPr>
          <w:trHeight w:val="425"/>
        </w:trPr>
        <w:tc>
          <w:tcPr>
            <w:tcW w:w="2408" w:type="dxa"/>
            <w:noWrap/>
          </w:tcPr>
          <w:p w:rsidR="002A7759" w:rsidRDefault="00D97934">
            <w:pPr>
              <w:jc w:val="left"/>
              <w:rPr>
                <w:rFonts w:ascii="Times New Roman" w:eastAsia="宋体" w:hAnsi="Times New Roman"/>
                <w:kern w:val="0"/>
                <w:szCs w:val="21"/>
              </w:rPr>
            </w:pPr>
            <w:r>
              <w:rPr>
                <w:rFonts w:ascii="Times New Roman" w:eastAsia="宋体" w:hAnsi="Times New Roman" w:hint="eastAsia"/>
                <w:b/>
                <w:bCs/>
                <w:kern w:val="0"/>
                <w:szCs w:val="21"/>
              </w:rPr>
              <w:t>学前教育</w:t>
            </w:r>
            <w:r>
              <w:rPr>
                <w:rFonts w:ascii="Times New Roman" w:eastAsia="宋体" w:hAnsi="Times New Roman"/>
                <w:b/>
                <w:bCs/>
                <w:kern w:val="0"/>
                <w:szCs w:val="21"/>
              </w:rPr>
              <w:t xml:space="preserve"> </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center"/>
              <w:rPr>
                <w:rFonts w:ascii="Times New Roman" w:eastAsia="宋体" w:hAnsi="Times New Roman"/>
                <w:kern w:val="0"/>
                <w:szCs w:val="21"/>
              </w:rPr>
            </w:pP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center"/>
              <w:rPr>
                <w:rFonts w:ascii="Times New Roman" w:eastAsia="宋体" w:hAnsi="Times New Roman"/>
                <w:kern w:val="0"/>
                <w:szCs w:val="21"/>
              </w:rPr>
            </w:pP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left"/>
              <w:rPr>
                <w:rFonts w:ascii="Times New Roman" w:eastAsia="宋体" w:hAnsi="Times New Roman"/>
                <w:kern w:val="0"/>
                <w:szCs w:val="21"/>
              </w:rPr>
            </w:pPr>
          </w:p>
        </w:tc>
      </w:tr>
      <w:tr w:rsidR="002A7759" w:rsidTr="00957FE3">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在园人数（万人）</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408.68</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9.77</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430.87</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10.12</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11</w:t>
            </w: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学前三年毛入园率</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85.14</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90</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89.50</w:t>
            </w:r>
          </w:p>
        </w:tc>
        <w:tc>
          <w:tcPr>
            <w:tcW w:w="1097" w:type="dxa"/>
            <w:noWrap/>
            <w:vAlign w:val="center"/>
          </w:tcPr>
          <w:p w:rsidR="002A7759" w:rsidRDefault="00D97934">
            <w:pPr>
              <w:jc w:val="center"/>
              <w:rPr>
                <w:rFonts w:ascii="Times New Roman" w:eastAsia="宋体" w:hAnsi="Times New Roman"/>
                <w:b/>
                <w:kern w:val="0"/>
                <w:szCs w:val="21"/>
              </w:rPr>
            </w:pPr>
            <w:r>
              <w:rPr>
                <w:rFonts w:ascii="Times New Roman" w:eastAsia="宋体" w:hAnsi="Times New Roman"/>
                <w:b/>
                <w:kern w:val="0"/>
                <w:szCs w:val="21"/>
              </w:rPr>
              <w:t>95.8</w:t>
            </w:r>
          </w:p>
        </w:tc>
        <w:tc>
          <w:tcPr>
            <w:tcW w:w="1096" w:type="dxa"/>
            <w:noWrap/>
            <w:vAlign w:val="center"/>
          </w:tcPr>
          <w:p w:rsidR="002A7759" w:rsidRDefault="00D97934">
            <w:pPr>
              <w:jc w:val="center"/>
              <w:rPr>
                <w:rFonts w:ascii="Times New Roman" w:eastAsia="宋体" w:hAnsi="Times New Roman"/>
                <w:b/>
                <w:kern w:val="0"/>
                <w:szCs w:val="21"/>
              </w:rPr>
            </w:pPr>
            <w:r>
              <w:rPr>
                <w:rFonts w:ascii="Times New Roman" w:eastAsia="宋体" w:hAnsi="Times New Roman"/>
                <w:b/>
                <w:kern w:val="0"/>
                <w:szCs w:val="21"/>
              </w:rPr>
              <w:t>92</w:t>
            </w:r>
          </w:p>
        </w:tc>
        <w:tc>
          <w:tcPr>
            <w:tcW w:w="1097" w:type="dxa"/>
            <w:noWrap/>
          </w:tcPr>
          <w:p w:rsidR="002A7759" w:rsidRDefault="00D97934">
            <w:pPr>
              <w:jc w:val="center"/>
              <w:rPr>
                <w:rFonts w:ascii="Times New Roman" w:eastAsia="宋体" w:hAnsi="Times New Roman"/>
                <w:b/>
                <w:kern w:val="0"/>
                <w:szCs w:val="21"/>
              </w:rPr>
            </w:pPr>
            <w:r>
              <w:rPr>
                <w:rFonts w:ascii="Times New Roman" w:eastAsia="宋体" w:hAnsi="Times New Roman"/>
                <w:b/>
                <w:kern w:val="0"/>
                <w:szCs w:val="21"/>
              </w:rPr>
              <w:t>97</w:t>
            </w:r>
          </w:p>
        </w:tc>
      </w:tr>
      <w:tr w:rsidR="002A7759">
        <w:trPr>
          <w:trHeight w:val="425"/>
        </w:trPr>
        <w:tc>
          <w:tcPr>
            <w:tcW w:w="2408" w:type="dxa"/>
            <w:noWrap/>
          </w:tcPr>
          <w:p w:rsidR="002A7759" w:rsidRDefault="00D97934">
            <w:pPr>
              <w:jc w:val="left"/>
              <w:rPr>
                <w:rFonts w:ascii="Times New Roman" w:eastAsia="宋体" w:hAnsi="Times New Roman"/>
                <w:kern w:val="0"/>
                <w:szCs w:val="21"/>
              </w:rPr>
            </w:pPr>
            <w:r>
              <w:rPr>
                <w:rFonts w:ascii="Times New Roman" w:eastAsia="宋体" w:hAnsi="Times New Roman" w:hint="eastAsia"/>
                <w:b/>
                <w:bCs/>
                <w:kern w:val="0"/>
                <w:szCs w:val="21"/>
              </w:rPr>
              <w:t>小学教育</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center"/>
              <w:rPr>
                <w:rFonts w:ascii="Times New Roman" w:eastAsia="宋体" w:hAnsi="Times New Roman"/>
                <w:kern w:val="0"/>
                <w:szCs w:val="21"/>
              </w:rPr>
            </w:pP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center"/>
              <w:rPr>
                <w:rFonts w:ascii="Times New Roman" w:eastAsia="宋体" w:hAnsi="Times New Roman"/>
                <w:kern w:val="0"/>
                <w:szCs w:val="21"/>
              </w:rPr>
            </w:pP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2A7759">
            <w:pPr>
              <w:jc w:val="center"/>
              <w:rPr>
                <w:rFonts w:ascii="Times New Roman" w:eastAsia="宋体" w:hAnsi="Times New Roman"/>
                <w:kern w:val="0"/>
                <w:szCs w:val="21"/>
              </w:rPr>
            </w:pP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在校生（万人）</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965.58</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20.22</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1012.48</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20.94</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21</w:t>
            </w: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超大班额比例</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6.80</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5.69</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1.08</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0.28</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0</w:t>
            </w: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大班额比例</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9.25</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11.23</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6.05</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4.98</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2.2</w:t>
            </w:r>
          </w:p>
        </w:tc>
      </w:tr>
      <w:tr w:rsidR="002A7759">
        <w:trPr>
          <w:trHeight w:val="425"/>
        </w:trPr>
        <w:tc>
          <w:tcPr>
            <w:tcW w:w="2408" w:type="dxa"/>
            <w:noWrap/>
          </w:tcPr>
          <w:p w:rsidR="002A7759" w:rsidRDefault="00D97934">
            <w:pPr>
              <w:jc w:val="left"/>
              <w:rPr>
                <w:rFonts w:ascii="Times New Roman" w:eastAsia="宋体" w:hAnsi="Times New Roman"/>
                <w:kern w:val="0"/>
                <w:szCs w:val="21"/>
              </w:rPr>
            </w:pPr>
            <w:r>
              <w:rPr>
                <w:rFonts w:ascii="Times New Roman" w:eastAsia="宋体" w:hAnsi="Times New Roman" w:hint="eastAsia"/>
                <w:b/>
                <w:bCs/>
                <w:kern w:val="0"/>
                <w:szCs w:val="21"/>
              </w:rPr>
              <w:t>初中教育</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center"/>
              <w:rPr>
                <w:rFonts w:ascii="Times New Roman" w:eastAsia="宋体" w:hAnsi="Times New Roman"/>
                <w:kern w:val="0"/>
                <w:szCs w:val="21"/>
              </w:rPr>
            </w:pP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center"/>
              <w:rPr>
                <w:rFonts w:ascii="Times New Roman" w:eastAsia="宋体" w:hAnsi="Times New Roman"/>
                <w:kern w:val="0"/>
                <w:szCs w:val="21"/>
              </w:rPr>
            </w:pP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2A7759">
            <w:pPr>
              <w:jc w:val="center"/>
              <w:rPr>
                <w:rFonts w:ascii="Times New Roman" w:eastAsia="宋体" w:hAnsi="Times New Roman"/>
                <w:kern w:val="0"/>
                <w:szCs w:val="21"/>
              </w:rPr>
            </w:pP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在校生（万人）</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415.82</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9.24</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468.47</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10.06</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10.3</w:t>
            </w: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超大班额比例</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15.59</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14.91</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1.64</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0.76</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0</w:t>
            </w: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大班额比例</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21.92</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34.25</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10.32</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12.73</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2.1</w:t>
            </w:r>
          </w:p>
        </w:tc>
      </w:tr>
      <w:tr w:rsidR="002A7759">
        <w:trPr>
          <w:trHeight w:val="425"/>
        </w:trPr>
        <w:tc>
          <w:tcPr>
            <w:tcW w:w="2408" w:type="dxa"/>
            <w:noWrap/>
          </w:tcPr>
          <w:p w:rsidR="002A7759" w:rsidRDefault="00D97934">
            <w:pPr>
              <w:jc w:val="left"/>
              <w:rPr>
                <w:rFonts w:ascii="Times New Roman" w:eastAsia="宋体" w:hAnsi="Times New Roman"/>
                <w:kern w:val="0"/>
                <w:szCs w:val="21"/>
              </w:rPr>
            </w:pPr>
            <w:r>
              <w:rPr>
                <w:rFonts w:ascii="Times New Roman" w:eastAsia="宋体" w:hAnsi="Times New Roman" w:hint="eastAsia"/>
                <w:b/>
                <w:bCs/>
                <w:kern w:val="0"/>
                <w:szCs w:val="21"/>
              </w:rPr>
              <w:t>高中阶段教育</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center"/>
              <w:rPr>
                <w:rFonts w:ascii="Times New Roman" w:eastAsia="宋体" w:hAnsi="Times New Roman"/>
                <w:kern w:val="0"/>
                <w:szCs w:val="21"/>
              </w:rPr>
            </w:pP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vAlign w:val="center"/>
          </w:tcPr>
          <w:p w:rsidR="002A7759" w:rsidRDefault="002A7759">
            <w:pPr>
              <w:jc w:val="center"/>
              <w:rPr>
                <w:rFonts w:ascii="Times New Roman" w:eastAsia="宋体" w:hAnsi="Times New Roman"/>
                <w:kern w:val="0"/>
                <w:szCs w:val="21"/>
              </w:rPr>
            </w:pP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2A7759">
            <w:pPr>
              <w:jc w:val="center"/>
              <w:rPr>
                <w:rFonts w:ascii="Times New Roman" w:eastAsia="宋体" w:hAnsi="Times New Roman"/>
                <w:kern w:val="0"/>
                <w:szCs w:val="21"/>
              </w:rPr>
            </w:pP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r>
              <w:rPr>
                <w:rFonts w:ascii="Times New Roman" w:eastAsia="宋体" w:hAnsi="Times New Roman" w:hint="eastAsia"/>
                <w:kern w:val="0"/>
                <w:szCs w:val="21"/>
              </w:rPr>
              <w:t>高中在校生数（万人）</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199.59</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4.80</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215.87</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4.63</w:t>
            </w:r>
          </w:p>
        </w:tc>
        <w:tc>
          <w:tcPr>
            <w:tcW w:w="1096" w:type="dxa"/>
            <w:noWrap/>
            <w:vAlign w:val="center"/>
          </w:tcPr>
          <w:p w:rsidR="002A7759" w:rsidRDefault="002A7759">
            <w:pPr>
              <w:jc w:val="center"/>
              <w:rPr>
                <w:rFonts w:ascii="Times New Roman" w:eastAsia="宋体" w:hAnsi="Times New Roman"/>
                <w:kern w:val="0"/>
                <w:szCs w:val="21"/>
              </w:rPr>
            </w:pPr>
          </w:p>
        </w:tc>
        <w:tc>
          <w:tcPr>
            <w:tcW w:w="1097" w:type="dxa"/>
            <w:noWrap/>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4.8</w:t>
            </w:r>
          </w:p>
        </w:tc>
      </w:tr>
      <w:tr w:rsidR="002A7759">
        <w:trPr>
          <w:trHeight w:val="425"/>
        </w:trPr>
        <w:tc>
          <w:tcPr>
            <w:tcW w:w="2408" w:type="dxa"/>
            <w:noWrap/>
            <w:vAlign w:val="center"/>
          </w:tcPr>
          <w:p w:rsidR="002A7759" w:rsidRDefault="00D97934">
            <w:pPr>
              <w:jc w:val="left"/>
              <w:rPr>
                <w:rFonts w:ascii="Times New Roman" w:eastAsia="宋体" w:hAnsi="Times New Roman"/>
                <w:kern w:val="0"/>
                <w:szCs w:val="21"/>
              </w:rPr>
            </w:pPr>
            <w:proofErr w:type="gramStart"/>
            <w:r>
              <w:rPr>
                <w:rFonts w:ascii="Times New Roman" w:eastAsia="宋体" w:hAnsi="Times New Roman" w:hint="eastAsia"/>
                <w:kern w:val="0"/>
                <w:szCs w:val="21"/>
              </w:rPr>
              <w:t>中职生在校生</w:t>
            </w:r>
            <w:proofErr w:type="gramEnd"/>
            <w:r>
              <w:rPr>
                <w:rFonts w:ascii="Times New Roman" w:eastAsia="宋体" w:hAnsi="Times New Roman" w:hint="eastAsia"/>
                <w:kern w:val="0"/>
                <w:szCs w:val="21"/>
              </w:rPr>
              <w:t>数（万人）</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101.57</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2.67</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111.06</w:t>
            </w:r>
          </w:p>
        </w:tc>
        <w:tc>
          <w:tcPr>
            <w:tcW w:w="1097" w:type="dxa"/>
            <w:noWrap/>
            <w:vAlign w:val="center"/>
          </w:tcPr>
          <w:p w:rsidR="002A7759" w:rsidRDefault="00D97934">
            <w:pPr>
              <w:jc w:val="center"/>
              <w:rPr>
                <w:rFonts w:ascii="Times New Roman" w:eastAsia="宋体" w:hAnsi="Times New Roman"/>
                <w:b/>
                <w:kern w:val="0"/>
                <w:szCs w:val="21"/>
              </w:rPr>
            </w:pPr>
            <w:r>
              <w:rPr>
                <w:rFonts w:ascii="Times New Roman" w:eastAsia="宋体" w:hAnsi="Times New Roman"/>
                <w:b/>
                <w:kern w:val="0"/>
                <w:szCs w:val="21"/>
              </w:rPr>
              <w:t>2.71</w:t>
            </w:r>
          </w:p>
        </w:tc>
        <w:tc>
          <w:tcPr>
            <w:tcW w:w="1096" w:type="dxa"/>
            <w:noWrap/>
            <w:vAlign w:val="center"/>
          </w:tcPr>
          <w:p w:rsidR="002A7759" w:rsidRDefault="002A7759">
            <w:pPr>
              <w:jc w:val="center"/>
              <w:rPr>
                <w:rFonts w:ascii="Times New Roman" w:eastAsia="宋体" w:hAnsi="Times New Roman"/>
                <w:b/>
                <w:kern w:val="0"/>
                <w:szCs w:val="21"/>
              </w:rPr>
            </w:pPr>
          </w:p>
        </w:tc>
        <w:tc>
          <w:tcPr>
            <w:tcW w:w="1097" w:type="dxa"/>
            <w:noWrap/>
          </w:tcPr>
          <w:p w:rsidR="002A7759" w:rsidRDefault="00D97934">
            <w:pPr>
              <w:jc w:val="center"/>
              <w:rPr>
                <w:rFonts w:ascii="Times New Roman" w:eastAsia="宋体" w:hAnsi="Times New Roman"/>
                <w:b/>
                <w:kern w:val="0"/>
                <w:szCs w:val="21"/>
              </w:rPr>
            </w:pPr>
            <w:r>
              <w:rPr>
                <w:rFonts w:ascii="Times New Roman" w:eastAsia="宋体" w:hAnsi="Times New Roman"/>
                <w:b/>
                <w:kern w:val="0"/>
                <w:szCs w:val="21"/>
              </w:rPr>
              <w:t>3.4</w:t>
            </w:r>
          </w:p>
        </w:tc>
      </w:tr>
      <w:tr w:rsidR="002A7759">
        <w:trPr>
          <w:trHeight w:val="425"/>
        </w:trPr>
        <w:tc>
          <w:tcPr>
            <w:tcW w:w="2408" w:type="dxa"/>
            <w:noWrap/>
          </w:tcPr>
          <w:p w:rsidR="002A7759" w:rsidRDefault="00D97934">
            <w:pPr>
              <w:jc w:val="left"/>
              <w:rPr>
                <w:rFonts w:ascii="Times New Roman" w:eastAsia="宋体" w:hAnsi="Times New Roman"/>
                <w:kern w:val="0"/>
                <w:szCs w:val="21"/>
              </w:rPr>
            </w:pPr>
            <w:proofErr w:type="gramStart"/>
            <w:r>
              <w:rPr>
                <w:rFonts w:ascii="Times New Roman" w:eastAsia="宋体" w:hAnsi="Times New Roman" w:hint="eastAsia"/>
                <w:kern w:val="0"/>
                <w:szCs w:val="21"/>
              </w:rPr>
              <w:t>中职生占</w:t>
            </w:r>
            <w:proofErr w:type="gramEnd"/>
            <w:r>
              <w:rPr>
                <w:rFonts w:ascii="Times New Roman" w:eastAsia="宋体" w:hAnsi="Times New Roman" w:hint="eastAsia"/>
                <w:kern w:val="0"/>
                <w:szCs w:val="21"/>
              </w:rPr>
              <w:t>该阶段学生比例</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33.72</w:t>
            </w:r>
          </w:p>
        </w:tc>
        <w:tc>
          <w:tcPr>
            <w:tcW w:w="1097"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35.74</w:t>
            </w:r>
          </w:p>
        </w:tc>
        <w:tc>
          <w:tcPr>
            <w:tcW w:w="1096" w:type="dxa"/>
            <w:noWrap/>
            <w:vAlign w:val="center"/>
          </w:tcPr>
          <w:p w:rsidR="002A7759" w:rsidRDefault="00D97934">
            <w:pPr>
              <w:jc w:val="center"/>
              <w:rPr>
                <w:rFonts w:ascii="Times New Roman" w:eastAsia="宋体" w:hAnsi="Times New Roman"/>
                <w:kern w:val="0"/>
                <w:szCs w:val="21"/>
              </w:rPr>
            </w:pPr>
            <w:r>
              <w:rPr>
                <w:rFonts w:ascii="Times New Roman" w:eastAsia="宋体" w:hAnsi="Times New Roman"/>
                <w:kern w:val="0"/>
                <w:szCs w:val="21"/>
              </w:rPr>
              <w:t>33.97</w:t>
            </w:r>
          </w:p>
        </w:tc>
        <w:tc>
          <w:tcPr>
            <w:tcW w:w="1097" w:type="dxa"/>
            <w:noWrap/>
            <w:vAlign w:val="center"/>
          </w:tcPr>
          <w:p w:rsidR="002A7759" w:rsidRDefault="00D97934">
            <w:pPr>
              <w:jc w:val="center"/>
              <w:rPr>
                <w:rFonts w:ascii="Times New Roman" w:eastAsia="宋体" w:hAnsi="Times New Roman"/>
                <w:b/>
                <w:kern w:val="0"/>
                <w:szCs w:val="21"/>
              </w:rPr>
            </w:pPr>
            <w:r>
              <w:rPr>
                <w:rFonts w:ascii="Times New Roman" w:eastAsia="宋体" w:hAnsi="Times New Roman"/>
                <w:b/>
                <w:kern w:val="0"/>
                <w:szCs w:val="21"/>
              </w:rPr>
              <w:t>36.92</w:t>
            </w:r>
          </w:p>
        </w:tc>
        <w:tc>
          <w:tcPr>
            <w:tcW w:w="1096" w:type="dxa"/>
            <w:noWrap/>
            <w:vAlign w:val="center"/>
          </w:tcPr>
          <w:p w:rsidR="002A7759" w:rsidRDefault="002A7759">
            <w:pPr>
              <w:jc w:val="center"/>
              <w:rPr>
                <w:rFonts w:ascii="Times New Roman" w:eastAsia="宋体" w:hAnsi="Times New Roman"/>
                <w:b/>
                <w:kern w:val="0"/>
                <w:szCs w:val="21"/>
              </w:rPr>
            </w:pPr>
          </w:p>
        </w:tc>
        <w:tc>
          <w:tcPr>
            <w:tcW w:w="1097" w:type="dxa"/>
            <w:noWrap/>
          </w:tcPr>
          <w:p w:rsidR="002A7759" w:rsidRDefault="00D97934">
            <w:pPr>
              <w:jc w:val="center"/>
              <w:rPr>
                <w:rFonts w:ascii="Times New Roman" w:eastAsia="宋体" w:hAnsi="Times New Roman"/>
                <w:b/>
                <w:kern w:val="0"/>
                <w:szCs w:val="21"/>
              </w:rPr>
            </w:pPr>
            <w:r>
              <w:rPr>
                <w:rFonts w:ascii="Times New Roman" w:eastAsia="宋体" w:hAnsi="Times New Roman"/>
                <w:b/>
                <w:kern w:val="0"/>
                <w:szCs w:val="21"/>
              </w:rPr>
              <w:t>41.4</w:t>
            </w:r>
          </w:p>
        </w:tc>
      </w:tr>
    </w:tbl>
    <w:p w:rsidR="002A7759" w:rsidRDefault="00D97934">
      <w:pPr>
        <w:spacing w:line="590" w:lineRule="exact"/>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hint="eastAsia"/>
          <w:sz w:val="32"/>
          <w:szCs w:val="32"/>
        </w:rPr>
        <w:t>二、实施立德树人工程</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全面加强党对教育工作的领导，贯彻党的教育方针，紧紧围</w:t>
      </w:r>
      <w:r>
        <w:rPr>
          <w:rFonts w:ascii="Times New Roman" w:eastAsia="仿宋_GB2312" w:hAnsi="Times New Roman" w:hint="eastAsia"/>
          <w:sz w:val="32"/>
          <w:szCs w:val="32"/>
        </w:rPr>
        <w:lastRenderedPageBreak/>
        <w:t>绕</w:t>
      </w:r>
      <w:r>
        <w:rPr>
          <w:rFonts w:ascii="Times New Roman" w:eastAsia="仿宋_GB2312" w:hAnsi="Times New Roman"/>
          <w:sz w:val="32"/>
          <w:szCs w:val="32"/>
        </w:rPr>
        <w:t>“</w:t>
      </w:r>
      <w:r w:rsidR="002502D1">
        <w:rPr>
          <w:rFonts w:ascii="Times New Roman" w:eastAsia="仿宋_GB2312" w:hAnsi="Times New Roman" w:hint="eastAsia"/>
          <w:sz w:val="32"/>
          <w:szCs w:val="32"/>
        </w:rPr>
        <w:t>培养什么人</w:t>
      </w:r>
      <w:r>
        <w:rPr>
          <w:rFonts w:ascii="Times New Roman" w:eastAsia="仿宋_GB2312" w:hAnsi="Times New Roman" w:hint="eastAsia"/>
          <w:sz w:val="32"/>
          <w:szCs w:val="32"/>
        </w:rPr>
        <w:t>、怎么培养人、</w:t>
      </w:r>
      <w:r w:rsidR="002502D1">
        <w:rPr>
          <w:rFonts w:ascii="Times New Roman" w:eastAsia="仿宋_GB2312" w:hAnsi="Times New Roman" w:hint="eastAsia"/>
          <w:sz w:val="32"/>
          <w:szCs w:val="32"/>
        </w:rPr>
        <w:t>为谁培养人</w:t>
      </w:r>
      <w:r>
        <w:rPr>
          <w:rFonts w:ascii="Times New Roman" w:eastAsia="仿宋_GB2312" w:hAnsi="Times New Roman"/>
          <w:sz w:val="32"/>
          <w:szCs w:val="32"/>
        </w:rPr>
        <w:t>”</w:t>
      </w:r>
      <w:r>
        <w:rPr>
          <w:rFonts w:ascii="Times New Roman" w:eastAsia="仿宋_GB2312" w:hAnsi="Times New Roman" w:hint="eastAsia"/>
          <w:sz w:val="32"/>
          <w:szCs w:val="32"/>
        </w:rPr>
        <w:t>三个教育根本性问题，坚持教育为人民服务、为中国共产党治国理政服务、为巩固和发展中国特色社会主义制度服务、为改革开展和社会主义现代建设服务，坚持</w:t>
      </w:r>
      <w:r>
        <w:rPr>
          <w:rFonts w:ascii="Times New Roman" w:eastAsia="仿宋_GB2312" w:hAnsi="Times New Roman"/>
          <w:sz w:val="32"/>
          <w:szCs w:val="32"/>
        </w:rPr>
        <w:t>“</w:t>
      </w:r>
      <w:r>
        <w:rPr>
          <w:rFonts w:ascii="Times New Roman" w:eastAsia="仿宋_GB2312" w:hAnsi="Times New Roman" w:hint="eastAsia"/>
          <w:sz w:val="32"/>
          <w:szCs w:val="32"/>
        </w:rPr>
        <w:t>五育</w:t>
      </w:r>
      <w:r>
        <w:rPr>
          <w:rFonts w:ascii="Times New Roman" w:eastAsia="仿宋_GB2312" w:hAnsi="Times New Roman"/>
          <w:sz w:val="32"/>
          <w:szCs w:val="32"/>
        </w:rPr>
        <w:t>”</w:t>
      </w:r>
      <w:r>
        <w:rPr>
          <w:rFonts w:ascii="Times New Roman" w:eastAsia="仿宋_GB2312" w:hAnsi="Times New Roman" w:hint="eastAsia"/>
          <w:sz w:val="32"/>
          <w:szCs w:val="32"/>
        </w:rPr>
        <w:t>并举、德育为先，用习近平新时代中国特色社会主义思想铸魂育人，教育引导学生坚定理想信念、厚植爱国主义情怀、加强品德修养、增长知识见识、</w:t>
      </w:r>
      <w:proofErr w:type="gramStart"/>
      <w:r>
        <w:rPr>
          <w:rFonts w:ascii="Times New Roman" w:eastAsia="仿宋_GB2312" w:hAnsi="Times New Roman" w:hint="eastAsia"/>
          <w:sz w:val="32"/>
          <w:szCs w:val="32"/>
        </w:rPr>
        <w:t>培养奋斗</w:t>
      </w:r>
      <w:proofErr w:type="gramEnd"/>
      <w:r>
        <w:rPr>
          <w:rFonts w:ascii="Times New Roman" w:eastAsia="仿宋_GB2312" w:hAnsi="Times New Roman" w:hint="eastAsia"/>
          <w:sz w:val="32"/>
          <w:szCs w:val="32"/>
        </w:rPr>
        <w:t>精神、增强综合素质，努力培养担当民族复兴大任的时代新人，培养德智体美劳全面发展的社会主义建设者和接班人。</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（一）坚持用习近平新时代中国特色社会主义思想铸魂育人，培育和弘扬社会主义核心价值观</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
          <w:sz w:val="32"/>
          <w:szCs w:val="32"/>
        </w:rPr>
        <w:t xml:space="preserve">    </w:t>
      </w:r>
      <w:r>
        <w:rPr>
          <w:rFonts w:ascii="Times New Roman" w:eastAsia="仿宋_GB2312" w:hAnsi="Times New Roman" w:hint="eastAsia"/>
          <w:bCs/>
          <w:sz w:val="32"/>
          <w:szCs w:val="32"/>
        </w:rPr>
        <w:t>持续推进习近平新时代中国特色社会主义思想进教材、进课堂、进头脑活动。建立健全常态化工作机制，深化理论研究，组织开展学习培训和教育实践活动，引导教育系统广大师生员工把握精髓、抓住根本，不断树牢</w:t>
      </w:r>
      <w:r>
        <w:rPr>
          <w:rFonts w:ascii="Times New Roman" w:eastAsia="仿宋_GB2312" w:hAnsi="Times New Roman"/>
          <w:bCs/>
          <w:sz w:val="32"/>
          <w:szCs w:val="32"/>
        </w:rPr>
        <w:t>“</w:t>
      </w:r>
      <w:r>
        <w:rPr>
          <w:rFonts w:ascii="Times New Roman" w:eastAsia="仿宋_GB2312" w:hAnsi="Times New Roman" w:hint="eastAsia"/>
          <w:bCs/>
          <w:sz w:val="32"/>
          <w:szCs w:val="32"/>
        </w:rPr>
        <w:t>四个意识</w:t>
      </w:r>
      <w:r>
        <w:rPr>
          <w:rFonts w:ascii="Times New Roman" w:eastAsia="仿宋_GB2312" w:hAnsi="Times New Roman"/>
          <w:bCs/>
          <w:sz w:val="32"/>
          <w:szCs w:val="32"/>
        </w:rPr>
        <w:t>”</w:t>
      </w:r>
      <w:r>
        <w:rPr>
          <w:rFonts w:ascii="Times New Roman" w:eastAsia="仿宋_GB2312" w:hAnsi="Times New Roman" w:hint="eastAsia"/>
          <w:bCs/>
          <w:sz w:val="32"/>
          <w:szCs w:val="32"/>
        </w:rPr>
        <w:t>，坚定</w:t>
      </w:r>
      <w:r>
        <w:rPr>
          <w:rFonts w:ascii="Times New Roman" w:eastAsia="仿宋_GB2312" w:hAnsi="Times New Roman"/>
          <w:bCs/>
          <w:sz w:val="32"/>
          <w:szCs w:val="32"/>
        </w:rPr>
        <w:t>“</w:t>
      </w:r>
      <w:r>
        <w:rPr>
          <w:rFonts w:ascii="Times New Roman" w:eastAsia="仿宋_GB2312" w:hAnsi="Times New Roman" w:hint="eastAsia"/>
          <w:bCs/>
          <w:sz w:val="32"/>
          <w:szCs w:val="32"/>
        </w:rPr>
        <w:t>四个自信</w:t>
      </w:r>
      <w:r>
        <w:rPr>
          <w:rFonts w:ascii="Times New Roman" w:eastAsia="仿宋_GB2312" w:hAnsi="Times New Roman"/>
          <w:bCs/>
          <w:sz w:val="32"/>
          <w:szCs w:val="32"/>
        </w:rPr>
        <w:t>”</w:t>
      </w:r>
      <w:r>
        <w:rPr>
          <w:rFonts w:ascii="Times New Roman" w:eastAsia="仿宋_GB2312" w:hAnsi="Times New Roman" w:hint="eastAsia"/>
          <w:bCs/>
          <w:sz w:val="32"/>
          <w:szCs w:val="32"/>
        </w:rPr>
        <w:t>，坚决做到</w:t>
      </w:r>
      <w:r>
        <w:rPr>
          <w:rFonts w:ascii="Times New Roman" w:eastAsia="仿宋_GB2312" w:hAnsi="Times New Roman"/>
          <w:bCs/>
          <w:sz w:val="32"/>
          <w:szCs w:val="32"/>
        </w:rPr>
        <w:t>“</w:t>
      </w:r>
      <w:r>
        <w:rPr>
          <w:rFonts w:ascii="Times New Roman" w:eastAsia="仿宋_GB2312" w:hAnsi="Times New Roman" w:hint="eastAsia"/>
          <w:bCs/>
          <w:sz w:val="32"/>
          <w:szCs w:val="32"/>
        </w:rPr>
        <w:t>两个维护</w:t>
      </w:r>
      <w:r>
        <w:rPr>
          <w:rFonts w:ascii="Times New Roman" w:eastAsia="仿宋_GB2312" w:hAnsi="Times New Roman"/>
          <w:bCs/>
          <w:sz w:val="32"/>
          <w:szCs w:val="32"/>
        </w:rPr>
        <w:t>”</w:t>
      </w:r>
      <w:r>
        <w:rPr>
          <w:rFonts w:ascii="Times New Roman" w:eastAsia="仿宋_GB2312" w:hAnsi="Times New Roman" w:hint="eastAsia"/>
          <w:bCs/>
          <w:sz w:val="32"/>
          <w:szCs w:val="32"/>
        </w:rPr>
        <w:t>。坚持学用结合，将学习贯彻与攻坚克难、解决漯河教育实际问题结合起来，与推进漯河教育现代化工</w:t>
      </w:r>
      <w:proofErr w:type="gramStart"/>
      <w:r>
        <w:rPr>
          <w:rFonts w:ascii="Times New Roman" w:eastAsia="仿宋_GB2312" w:hAnsi="Times New Roman" w:hint="eastAsia"/>
          <w:bCs/>
          <w:sz w:val="32"/>
          <w:szCs w:val="32"/>
        </w:rPr>
        <w:t>作结合</w:t>
      </w:r>
      <w:proofErr w:type="gramEnd"/>
      <w:r>
        <w:rPr>
          <w:rFonts w:ascii="Times New Roman" w:eastAsia="仿宋_GB2312" w:hAnsi="Times New Roman" w:hint="eastAsia"/>
          <w:bCs/>
          <w:sz w:val="32"/>
          <w:szCs w:val="32"/>
        </w:rPr>
        <w:t>起来，真正做到用习近平新时代中国特色社会主义思想武装头脑、指导实践、推动工作。</w:t>
      </w:r>
      <w:r>
        <w:rPr>
          <w:rFonts w:ascii="Times New Roman" w:eastAsia="仿宋_GB2312" w:hAnsi="Times New Roman" w:hint="eastAsia"/>
          <w:sz w:val="32"/>
          <w:szCs w:val="32"/>
        </w:rPr>
        <w:t>积极开展</w:t>
      </w:r>
      <w:r>
        <w:rPr>
          <w:rFonts w:ascii="Times New Roman" w:eastAsia="仿宋_GB2312" w:hAnsi="Times New Roman"/>
          <w:sz w:val="32"/>
          <w:szCs w:val="32"/>
        </w:rPr>
        <w:t>“</w:t>
      </w:r>
      <w:r>
        <w:rPr>
          <w:rFonts w:ascii="Times New Roman" w:eastAsia="仿宋_GB2312" w:hAnsi="Times New Roman" w:hint="eastAsia"/>
          <w:sz w:val="32"/>
          <w:szCs w:val="32"/>
        </w:rPr>
        <w:t>河南省中小学校党建工作示范校</w:t>
      </w:r>
      <w:r>
        <w:rPr>
          <w:rFonts w:ascii="Times New Roman" w:eastAsia="仿宋_GB2312" w:hAnsi="Times New Roman"/>
          <w:sz w:val="32"/>
          <w:szCs w:val="32"/>
        </w:rPr>
        <w:t>”“</w:t>
      </w:r>
      <w:r>
        <w:rPr>
          <w:rFonts w:ascii="Times New Roman" w:eastAsia="仿宋_GB2312" w:hAnsi="Times New Roman" w:hint="eastAsia"/>
          <w:sz w:val="32"/>
          <w:szCs w:val="32"/>
        </w:rPr>
        <w:t>中国特色社会主义示范学校</w:t>
      </w:r>
      <w:r>
        <w:rPr>
          <w:rFonts w:ascii="Times New Roman" w:eastAsia="仿宋_GB2312" w:hAnsi="Times New Roman"/>
          <w:sz w:val="32"/>
          <w:szCs w:val="32"/>
        </w:rPr>
        <w:t>”</w:t>
      </w:r>
      <w:r>
        <w:rPr>
          <w:rFonts w:ascii="Times New Roman" w:eastAsia="仿宋_GB2312" w:hAnsi="Times New Roman" w:hint="eastAsia"/>
          <w:sz w:val="32"/>
          <w:szCs w:val="32"/>
        </w:rPr>
        <w:t>创建评选活动。</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
          <w:sz w:val="32"/>
          <w:szCs w:val="32"/>
        </w:rPr>
        <w:t xml:space="preserve">    </w:t>
      </w:r>
      <w:r>
        <w:rPr>
          <w:rFonts w:ascii="Times New Roman" w:eastAsia="仿宋_GB2312" w:hAnsi="Times New Roman" w:hint="eastAsia"/>
          <w:bCs/>
          <w:sz w:val="32"/>
          <w:szCs w:val="32"/>
        </w:rPr>
        <w:t>全面培育和</w:t>
      </w:r>
      <w:proofErr w:type="gramStart"/>
      <w:r>
        <w:rPr>
          <w:rFonts w:ascii="Times New Roman" w:eastAsia="仿宋_GB2312" w:hAnsi="Times New Roman" w:hint="eastAsia"/>
          <w:bCs/>
          <w:sz w:val="32"/>
          <w:szCs w:val="32"/>
        </w:rPr>
        <w:t>践行</w:t>
      </w:r>
      <w:proofErr w:type="gramEnd"/>
      <w:r>
        <w:rPr>
          <w:rFonts w:ascii="Times New Roman" w:eastAsia="仿宋_GB2312" w:hAnsi="Times New Roman" w:hint="eastAsia"/>
          <w:bCs/>
          <w:sz w:val="32"/>
          <w:szCs w:val="32"/>
        </w:rPr>
        <w:t>社会主义核心价值观。坚持开展理想信念教育，深化中国特色社会主义和中国</w:t>
      </w:r>
      <w:proofErr w:type="gramStart"/>
      <w:r>
        <w:rPr>
          <w:rFonts w:ascii="Times New Roman" w:eastAsia="仿宋_GB2312" w:hAnsi="Times New Roman" w:hint="eastAsia"/>
          <w:bCs/>
          <w:sz w:val="32"/>
          <w:szCs w:val="32"/>
        </w:rPr>
        <w:t>梦宣传</w:t>
      </w:r>
      <w:proofErr w:type="gramEnd"/>
      <w:r>
        <w:rPr>
          <w:rFonts w:ascii="Times New Roman" w:eastAsia="仿宋_GB2312" w:hAnsi="Times New Roman" w:hint="eastAsia"/>
          <w:bCs/>
          <w:sz w:val="32"/>
          <w:szCs w:val="32"/>
        </w:rPr>
        <w:t>教育，加强爱国主义、集体主义、社会主义教育，树立国家总体安全观，深入推进民族</w:t>
      </w:r>
      <w:r>
        <w:rPr>
          <w:rFonts w:ascii="Times New Roman" w:eastAsia="仿宋_GB2312" w:hAnsi="Times New Roman" w:hint="eastAsia"/>
          <w:bCs/>
          <w:sz w:val="32"/>
          <w:szCs w:val="32"/>
        </w:rPr>
        <w:lastRenderedPageBreak/>
        <w:t>团结教育，系统开展</w:t>
      </w:r>
      <w:r>
        <w:rPr>
          <w:rFonts w:ascii="Times New Roman" w:eastAsia="仿宋_GB2312" w:hAnsi="Times New Roman"/>
          <w:bCs/>
          <w:sz w:val="32"/>
          <w:szCs w:val="32"/>
        </w:rPr>
        <w:t>“</w:t>
      </w:r>
      <w:r>
        <w:rPr>
          <w:rFonts w:ascii="Times New Roman" w:eastAsia="仿宋_GB2312" w:hAnsi="Times New Roman" w:hint="eastAsia"/>
          <w:bCs/>
          <w:sz w:val="32"/>
          <w:szCs w:val="32"/>
        </w:rPr>
        <w:t>扣好人生第一粒扣子</w:t>
      </w:r>
      <w:r>
        <w:rPr>
          <w:rFonts w:ascii="Times New Roman" w:eastAsia="仿宋_GB2312" w:hAnsi="Times New Roman"/>
          <w:bCs/>
          <w:sz w:val="32"/>
          <w:szCs w:val="32"/>
        </w:rPr>
        <w:t>”</w:t>
      </w:r>
      <w:r>
        <w:rPr>
          <w:rFonts w:ascii="Times New Roman" w:eastAsia="仿宋_GB2312" w:hAnsi="Times New Roman" w:hint="eastAsia"/>
          <w:bCs/>
          <w:sz w:val="32"/>
          <w:szCs w:val="32"/>
        </w:rPr>
        <w:t>六大主题教育</w:t>
      </w:r>
      <w:r>
        <w:rPr>
          <w:rFonts w:ascii="Times New Roman" w:eastAsia="仿宋_GB2312" w:hAnsi="Times New Roman"/>
          <w:bCs/>
          <w:sz w:val="32"/>
          <w:szCs w:val="32"/>
        </w:rPr>
        <w:t>(</w:t>
      </w:r>
      <w:r>
        <w:rPr>
          <w:rFonts w:ascii="Times New Roman" w:eastAsia="仿宋_GB2312" w:hAnsi="Times New Roman" w:hint="eastAsia"/>
          <w:bCs/>
          <w:sz w:val="32"/>
          <w:szCs w:val="32"/>
        </w:rPr>
        <w:t>新时代好少年、传承红色基因、传承中华优秀传统文化、学雷锋志愿服务、劳动美社会实践和阳光成长心理健康教育</w:t>
      </w:r>
      <w:r>
        <w:rPr>
          <w:rFonts w:ascii="Times New Roman" w:eastAsia="仿宋_GB2312" w:hAnsi="Times New Roman"/>
          <w:bCs/>
          <w:sz w:val="32"/>
          <w:szCs w:val="32"/>
        </w:rPr>
        <w:t>)</w:t>
      </w:r>
      <w:r>
        <w:rPr>
          <w:rFonts w:ascii="Times New Roman" w:eastAsia="仿宋_GB2312" w:hAnsi="Times New Roman" w:hint="eastAsia"/>
          <w:bCs/>
          <w:sz w:val="32"/>
          <w:szCs w:val="32"/>
        </w:rPr>
        <w:t>实践活动，引导学生自觉培育和</w:t>
      </w:r>
      <w:proofErr w:type="gramStart"/>
      <w:r>
        <w:rPr>
          <w:rFonts w:ascii="Times New Roman" w:eastAsia="仿宋_GB2312" w:hAnsi="Times New Roman" w:hint="eastAsia"/>
          <w:bCs/>
          <w:sz w:val="32"/>
          <w:szCs w:val="32"/>
        </w:rPr>
        <w:t>践行</w:t>
      </w:r>
      <w:proofErr w:type="gramEnd"/>
      <w:r>
        <w:rPr>
          <w:rFonts w:ascii="Times New Roman" w:eastAsia="仿宋_GB2312" w:hAnsi="Times New Roman" w:hint="eastAsia"/>
          <w:bCs/>
          <w:sz w:val="32"/>
          <w:szCs w:val="32"/>
        </w:rPr>
        <w:t>社会主义核心价值观。</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sz w:val="32"/>
          <w:szCs w:val="32"/>
        </w:rPr>
        <w:t xml:space="preserve">    </w:t>
      </w:r>
      <w:r>
        <w:rPr>
          <w:rFonts w:ascii="楷体_GB2312" w:eastAsia="楷体_GB2312" w:hAnsi="Times New Roman" w:hint="eastAsia"/>
          <w:b/>
          <w:bCs/>
          <w:sz w:val="32"/>
          <w:szCs w:val="32"/>
        </w:rPr>
        <w:t>（二）构建大中小学校</w:t>
      </w:r>
      <w:proofErr w:type="gramStart"/>
      <w:r>
        <w:rPr>
          <w:rFonts w:ascii="楷体_GB2312" w:eastAsia="楷体_GB2312" w:hAnsi="Times New Roman" w:hint="eastAsia"/>
          <w:b/>
          <w:bCs/>
          <w:sz w:val="32"/>
          <w:szCs w:val="32"/>
        </w:rPr>
        <w:t>思政课</w:t>
      </w:r>
      <w:proofErr w:type="gramEnd"/>
      <w:r>
        <w:rPr>
          <w:rFonts w:ascii="楷体_GB2312" w:eastAsia="楷体_GB2312" w:hAnsi="Times New Roman" w:hint="eastAsia"/>
          <w:b/>
          <w:bCs/>
          <w:sz w:val="32"/>
          <w:szCs w:val="32"/>
        </w:rPr>
        <w:t>一体化工作机制</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加强思政课程</w:t>
      </w:r>
      <w:proofErr w:type="gramEnd"/>
      <w:r>
        <w:rPr>
          <w:rFonts w:ascii="Times New Roman" w:eastAsia="仿宋_GB2312" w:hAnsi="Times New Roman" w:hint="eastAsia"/>
          <w:sz w:val="32"/>
          <w:szCs w:val="32"/>
        </w:rPr>
        <w:t>建设。全面落实国家课程，积极开发地方课程和校本教材，制定实施循序渐进、螺旋上升的漯河市大中小学校</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一体化建设方案。建立健全激励机制，挖掘本地文化资源和红色教育资源，培育和创建漯河市爱国主义教育基地和中小学德育教育基地。</w:t>
      </w:r>
      <w:proofErr w:type="gramStart"/>
      <w:r>
        <w:rPr>
          <w:rFonts w:ascii="Times New Roman" w:eastAsia="仿宋_GB2312" w:hAnsi="Times New Roman" w:hint="eastAsia"/>
          <w:sz w:val="32"/>
          <w:szCs w:val="32"/>
        </w:rPr>
        <w:t>将贾湖</w:t>
      </w:r>
      <w:proofErr w:type="gramEnd"/>
      <w:r>
        <w:rPr>
          <w:rFonts w:ascii="Times New Roman" w:eastAsia="仿宋_GB2312" w:hAnsi="Times New Roman" w:hint="eastAsia"/>
          <w:sz w:val="32"/>
          <w:szCs w:val="32"/>
        </w:rPr>
        <w:t>、水旱码头、受降亭、小商桥等历史文化，</w:t>
      </w:r>
      <w:proofErr w:type="gramStart"/>
      <w:r>
        <w:rPr>
          <w:rFonts w:ascii="Times New Roman" w:eastAsia="仿宋_GB2312" w:hAnsi="Times New Roman" w:hint="eastAsia"/>
          <w:sz w:val="32"/>
          <w:szCs w:val="32"/>
        </w:rPr>
        <w:t>融入思政教育</w:t>
      </w:r>
      <w:proofErr w:type="gramEnd"/>
      <w:r>
        <w:rPr>
          <w:rFonts w:ascii="Times New Roman" w:eastAsia="仿宋_GB2312" w:hAnsi="Times New Roman" w:hint="eastAsia"/>
          <w:sz w:val="32"/>
          <w:szCs w:val="32"/>
        </w:rPr>
        <w:t>，打造漯河</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特色。落实党建带团建、队建，以高质量党建带动团队建设，实现大中小学校党团队一体化，充分发挥学校党课、团课、队课在</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建设中的优势作用。</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b/>
          <w:sz w:val="32"/>
          <w:szCs w:val="32"/>
        </w:rPr>
        <w:t xml:space="preserve">    </w:t>
      </w:r>
      <w:r>
        <w:rPr>
          <w:rFonts w:ascii="Times New Roman" w:eastAsia="仿宋_GB2312" w:hAnsi="Times New Roman" w:hint="eastAsia"/>
          <w:sz w:val="32"/>
          <w:szCs w:val="32"/>
        </w:rPr>
        <w:t>加强师资队伍建设。严把政治关、师德关、业务关，让有理想的人讲理想、有信仰的人讲信仰、师德高尚的人</w:t>
      </w:r>
      <w:proofErr w:type="gramStart"/>
      <w:r>
        <w:rPr>
          <w:rFonts w:ascii="Times New Roman" w:eastAsia="仿宋_GB2312" w:hAnsi="Times New Roman" w:hint="eastAsia"/>
          <w:sz w:val="32"/>
          <w:szCs w:val="32"/>
        </w:rPr>
        <w:t>讲思政课</w:t>
      </w:r>
      <w:proofErr w:type="gramEnd"/>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完善思政课</w:t>
      </w:r>
      <w:proofErr w:type="gramEnd"/>
      <w:r>
        <w:rPr>
          <w:rFonts w:ascii="Times New Roman" w:eastAsia="仿宋_GB2312" w:hAnsi="Times New Roman" w:hint="eastAsia"/>
          <w:sz w:val="32"/>
          <w:szCs w:val="32"/>
        </w:rPr>
        <w:t>教师激励机制，改革</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教师评价机制，规范遴选条件和程序，按照政治强、情怀深、思维新、视野广、自律严、人格正标准，</w:t>
      </w:r>
      <w:r>
        <w:rPr>
          <w:rFonts w:ascii="Times New Roman" w:eastAsia="仿宋_GB2312" w:hAnsi="Times New Roman"/>
          <w:sz w:val="32"/>
          <w:szCs w:val="32"/>
        </w:rPr>
        <w:t>5</w:t>
      </w:r>
      <w:r>
        <w:rPr>
          <w:rFonts w:ascii="Times New Roman" w:eastAsia="仿宋_GB2312" w:hAnsi="Times New Roman" w:hint="eastAsia"/>
          <w:sz w:val="32"/>
          <w:szCs w:val="32"/>
        </w:rPr>
        <w:t>年时间内培养一支结构合理、满足漯河市大中小学</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教学使用的高素质</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专兼职教师队伍。加大</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教研力度，加强</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课题研究与成果交流，建立实施</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教师轮训制度和专项培养培训计划，引导中小学</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教师深刻把握世情、党情、国情、教情，准确把握小学、初中、高中、大学</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lastRenderedPageBreak/>
        <w:t>同学段思政课课程目标，</w:t>
      </w:r>
      <w:proofErr w:type="gramStart"/>
      <w:r>
        <w:rPr>
          <w:rFonts w:ascii="Times New Roman" w:eastAsia="仿宋_GB2312" w:hAnsi="Times New Roman" w:hint="eastAsia"/>
          <w:sz w:val="32"/>
          <w:szCs w:val="32"/>
        </w:rPr>
        <w:t>厚植家国</w:t>
      </w:r>
      <w:proofErr w:type="gramEnd"/>
      <w:r>
        <w:rPr>
          <w:rFonts w:ascii="Times New Roman" w:eastAsia="仿宋_GB2312" w:hAnsi="Times New Roman" w:hint="eastAsia"/>
          <w:sz w:val="32"/>
          <w:szCs w:val="32"/>
        </w:rPr>
        <w:t>情怀、传道情怀和仁爱情怀，全面提高</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教师教书育人能力。结合党员发展</w:t>
      </w:r>
      <w:r>
        <w:rPr>
          <w:rFonts w:ascii="Times New Roman" w:eastAsia="仿宋_GB2312" w:hAnsi="Times New Roman"/>
          <w:sz w:val="32"/>
          <w:szCs w:val="32"/>
        </w:rPr>
        <w:t>“</w:t>
      </w:r>
      <w:r>
        <w:rPr>
          <w:rFonts w:ascii="Times New Roman" w:eastAsia="仿宋_GB2312" w:hAnsi="Times New Roman" w:hint="eastAsia"/>
          <w:sz w:val="32"/>
          <w:szCs w:val="32"/>
        </w:rPr>
        <w:t>双培养</w:t>
      </w:r>
      <w:r>
        <w:rPr>
          <w:rFonts w:ascii="Times New Roman" w:eastAsia="仿宋_GB2312" w:hAnsi="Times New Roman"/>
          <w:sz w:val="32"/>
          <w:szCs w:val="32"/>
        </w:rPr>
        <w:t>”</w:t>
      </w:r>
      <w:r>
        <w:rPr>
          <w:rFonts w:ascii="Times New Roman" w:eastAsia="仿宋_GB2312" w:hAnsi="Times New Roman" w:hint="eastAsia"/>
          <w:sz w:val="32"/>
          <w:szCs w:val="32"/>
        </w:rPr>
        <w:t>机制，注重在</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教师中择优发展党员，提高</w:t>
      </w:r>
      <w:proofErr w:type="gramStart"/>
      <w:r>
        <w:rPr>
          <w:rFonts w:ascii="Times New Roman" w:eastAsia="仿宋_GB2312" w:hAnsi="Times New Roman" w:hint="eastAsia"/>
          <w:sz w:val="32"/>
          <w:szCs w:val="32"/>
        </w:rPr>
        <w:t>思政课党员</w:t>
      </w:r>
      <w:proofErr w:type="gramEnd"/>
      <w:r>
        <w:rPr>
          <w:rFonts w:ascii="Times New Roman" w:eastAsia="仿宋_GB2312" w:hAnsi="Times New Roman" w:hint="eastAsia"/>
          <w:sz w:val="32"/>
          <w:szCs w:val="32"/>
        </w:rPr>
        <w:t>教师在教师队伍中的占比。专项培育遴选一批</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名师，组建</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名师工作室。做好各级党政领导进校园带头</w:t>
      </w:r>
      <w:proofErr w:type="gramStart"/>
      <w:r>
        <w:rPr>
          <w:rFonts w:ascii="Times New Roman" w:eastAsia="仿宋_GB2312" w:hAnsi="Times New Roman" w:hint="eastAsia"/>
          <w:sz w:val="32"/>
          <w:szCs w:val="32"/>
        </w:rPr>
        <w:t>讲思政课</w:t>
      </w:r>
      <w:proofErr w:type="gramEnd"/>
      <w:r>
        <w:rPr>
          <w:rFonts w:ascii="Times New Roman" w:eastAsia="仿宋_GB2312" w:hAnsi="Times New Roman" w:hint="eastAsia"/>
          <w:sz w:val="32"/>
          <w:szCs w:val="32"/>
        </w:rPr>
        <w:t>活动，组建由优秀专家、名师等组成的大中小学校</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宣讲团，定期开展宣讲活动。</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b/>
          <w:sz w:val="32"/>
          <w:szCs w:val="32"/>
        </w:rPr>
        <w:t xml:space="preserve">    </w:t>
      </w:r>
      <w:r>
        <w:rPr>
          <w:rFonts w:ascii="Times New Roman" w:eastAsia="仿宋_GB2312" w:hAnsi="Times New Roman" w:hint="eastAsia"/>
          <w:sz w:val="32"/>
          <w:szCs w:val="32"/>
        </w:rPr>
        <w:t>开展主题教育活动。启动实施</w:t>
      </w:r>
      <w:r>
        <w:rPr>
          <w:rFonts w:ascii="Times New Roman" w:eastAsia="仿宋_GB2312" w:hAnsi="Times New Roman"/>
          <w:sz w:val="32"/>
          <w:szCs w:val="32"/>
        </w:rPr>
        <w:t>“</w:t>
      </w:r>
      <w:r>
        <w:rPr>
          <w:rFonts w:ascii="Times New Roman" w:eastAsia="仿宋_GB2312" w:hAnsi="Times New Roman" w:hint="eastAsia"/>
          <w:sz w:val="32"/>
          <w:szCs w:val="32"/>
        </w:rPr>
        <w:t>红色基因传承工程</w:t>
      </w:r>
      <w:r>
        <w:rPr>
          <w:rFonts w:ascii="Times New Roman" w:eastAsia="仿宋_GB2312" w:hAnsi="Times New Roman"/>
          <w:sz w:val="32"/>
          <w:szCs w:val="32"/>
        </w:rPr>
        <w:t>”</w:t>
      </w:r>
      <w:r>
        <w:rPr>
          <w:rFonts w:ascii="Times New Roman" w:eastAsia="仿宋_GB2312" w:hAnsi="Times New Roman" w:hint="eastAsia"/>
          <w:sz w:val="32"/>
          <w:szCs w:val="32"/>
        </w:rPr>
        <w:t>，深入开展建党百年系列庆祝活动，以党史学习教育为统领，系统开展</w:t>
      </w:r>
      <w:r>
        <w:rPr>
          <w:rFonts w:ascii="Times New Roman" w:eastAsia="仿宋_GB2312" w:hAnsi="Times New Roman"/>
          <w:sz w:val="32"/>
          <w:szCs w:val="32"/>
        </w:rPr>
        <w:t>“</w:t>
      </w:r>
      <w:r>
        <w:rPr>
          <w:rFonts w:ascii="Times New Roman" w:eastAsia="仿宋_GB2312" w:hAnsi="Times New Roman" w:hint="eastAsia"/>
          <w:sz w:val="32"/>
          <w:szCs w:val="32"/>
        </w:rPr>
        <w:t>四史</w:t>
      </w:r>
      <w:r>
        <w:rPr>
          <w:rFonts w:ascii="Times New Roman" w:eastAsia="仿宋_GB2312" w:hAnsi="Times New Roman"/>
          <w:sz w:val="32"/>
          <w:szCs w:val="32"/>
        </w:rPr>
        <w:t>”</w:t>
      </w:r>
      <w:r>
        <w:rPr>
          <w:rFonts w:ascii="Times New Roman" w:eastAsia="仿宋_GB2312" w:hAnsi="Times New Roman" w:hint="eastAsia"/>
          <w:sz w:val="32"/>
          <w:szCs w:val="32"/>
        </w:rPr>
        <w:t>（党史、新中国史、改革开放史、社会主义发展史）教育，讲好</w:t>
      </w:r>
      <w:r>
        <w:rPr>
          <w:rFonts w:ascii="Times New Roman" w:eastAsia="仿宋_GB2312" w:hAnsi="Times New Roman"/>
          <w:sz w:val="32"/>
          <w:szCs w:val="32"/>
        </w:rPr>
        <w:t>“</w:t>
      </w:r>
      <w:r>
        <w:rPr>
          <w:rFonts w:ascii="Times New Roman" w:eastAsia="仿宋_GB2312" w:hAnsi="Times New Roman" w:hint="eastAsia"/>
          <w:sz w:val="32"/>
          <w:szCs w:val="32"/>
        </w:rPr>
        <w:t>四个故事</w:t>
      </w:r>
      <w:r>
        <w:rPr>
          <w:rFonts w:ascii="Times New Roman" w:eastAsia="仿宋_GB2312" w:hAnsi="Times New Roman"/>
          <w:sz w:val="32"/>
          <w:szCs w:val="32"/>
        </w:rPr>
        <w:t>”</w:t>
      </w:r>
      <w:r>
        <w:rPr>
          <w:rFonts w:ascii="Times New Roman" w:eastAsia="仿宋_GB2312" w:hAnsi="Times New Roman" w:hint="eastAsia"/>
          <w:sz w:val="32"/>
          <w:szCs w:val="32"/>
        </w:rPr>
        <w:t>（党的故事、革命英烈的故事、先进典型的故事、革命老区的故事），教育引导广大教师学史明理、学史增信、学史崇德、学史力行，不忘立德树人初心，牢记为党育人、为国育才使命，厚植教育报国情怀，为推进教育现代化、建设教育强国、办人民满意的教育贡献力量。教育引导广大学生听党话、知党恩、跟党走，传承红色基因，发扬红色传统，坚定理想信念，把个人理想追求融入到党和国家事业中去，为建设社会主义现代化强国和实现中华民族伟大复兴不懈奋斗。</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sz w:val="32"/>
          <w:szCs w:val="32"/>
        </w:rPr>
        <w:t xml:space="preserve">    </w:t>
      </w:r>
      <w:r>
        <w:rPr>
          <w:rFonts w:ascii="楷体_GB2312" w:eastAsia="楷体_GB2312" w:hAnsi="Times New Roman" w:hint="eastAsia"/>
          <w:b/>
          <w:bCs/>
          <w:sz w:val="32"/>
          <w:szCs w:val="32"/>
        </w:rPr>
        <w:t>（三）形成“三全育人”德育工作格局</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b/>
          <w:sz w:val="32"/>
          <w:szCs w:val="32"/>
        </w:rPr>
        <w:t xml:space="preserve">    </w:t>
      </w:r>
      <w:r>
        <w:rPr>
          <w:rFonts w:ascii="Times New Roman" w:eastAsia="仿宋_GB2312" w:hAnsi="Times New Roman" w:hint="eastAsia"/>
          <w:sz w:val="32"/>
          <w:szCs w:val="32"/>
        </w:rPr>
        <w:t>构建全员育人体系。建立德育师资培训计划，加强骨干队伍培养，充分发挥学校党政领导、</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教师、政教处（德育处）管理人员、班主任、共青团和少先队辅导员、法制副校长、心理</w:t>
      </w:r>
      <w:r>
        <w:rPr>
          <w:rFonts w:ascii="Times New Roman" w:eastAsia="仿宋_GB2312" w:hAnsi="Times New Roman" w:hint="eastAsia"/>
          <w:sz w:val="32"/>
          <w:szCs w:val="32"/>
        </w:rPr>
        <w:lastRenderedPageBreak/>
        <w:t>健康教育辅导员、家长委员会专家成员等在德育不同领域工作中的重要作用，齐心协力，齐抓共管，实现全员育人。定期评选表彰漯河市中小学德育工作先进个人、优秀班主任和年度十佳班主任，吸引更多优秀教师从事班级管理、学生管理和德育工作。</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b/>
          <w:sz w:val="32"/>
          <w:szCs w:val="32"/>
        </w:rPr>
        <w:t xml:space="preserve">    </w:t>
      </w:r>
      <w:r>
        <w:rPr>
          <w:rFonts w:ascii="Times New Roman" w:eastAsia="仿宋_GB2312" w:hAnsi="Times New Roman" w:hint="eastAsia"/>
          <w:sz w:val="32"/>
          <w:szCs w:val="32"/>
        </w:rPr>
        <w:t>构建大中小</w:t>
      </w:r>
      <w:proofErr w:type="gramStart"/>
      <w:r>
        <w:rPr>
          <w:rFonts w:ascii="Times New Roman" w:eastAsia="仿宋_GB2312" w:hAnsi="Times New Roman" w:hint="eastAsia"/>
          <w:sz w:val="32"/>
          <w:szCs w:val="32"/>
        </w:rPr>
        <w:t>幼</w:t>
      </w:r>
      <w:proofErr w:type="gramEnd"/>
      <w:r>
        <w:rPr>
          <w:rFonts w:ascii="Times New Roman" w:eastAsia="仿宋_GB2312" w:hAnsi="Times New Roman" w:hint="eastAsia"/>
          <w:sz w:val="32"/>
          <w:szCs w:val="32"/>
        </w:rPr>
        <w:t>一体化全过程育人体系。深入贯彻落实《中小学德育工作指南》《中小学生守则（</w:t>
      </w:r>
      <w:r>
        <w:rPr>
          <w:rFonts w:ascii="Times New Roman" w:eastAsia="仿宋_GB2312" w:hAnsi="Times New Roman"/>
          <w:sz w:val="32"/>
          <w:szCs w:val="32"/>
        </w:rPr>
        <w:t>2015</w:t>
      </w:r>
      <w:r>
        <w:rPr>
          <w:rFonts w:ascii="Times New Roman" w:eastAsia="仿宋_GB2312" w:hAnsi="Times New Roman" w:hint="eastAsia"/>
          <w:sz w:val="32"/>
          <w:szCs w:val="32"/>
        </w:rPr>
        <w:t>年修订）》《河南省教育厅关于进一步做好中小学德育工作落实立德树人根本任务的意见》等文件精神，加强党对德育工作的领导，牢牢把握中小学思想政治和德育工作主导权。遵循教育规律和学生成长规律，研究细化各学段德育目标，突出理想信念教育、社会主义核心价值观教育、中华优秀传统文化教育、生态文明教育、心理健康教育、思想道德教育和习惯养成教育，丰富德育内容，拓展育人载体，建立大中小</w:t>
      </w:r>
      <w:proofErr w:type="gramStart"/>
      <w:r>
        <w:rPr>
          <w:rFonts w:ascii="Times New Roman" w:eastAsia="仿宋_GB2312" w:hAnsi="Times New Roman" w:hint="eastAsia"/>
          <w:sz w:val="32"/>
          <w:szCs w:val="32"/>
        </w:rPr>
        <w:t>幼</w:t>
      </w:r>
      <w:proofErr w:type="gramEnd"/>
      <w:r>
        <w:rPr>
          <w:rFonts w:ascii="Times New Roman" w:eastAsia="仿宋_GB2312" w:hAnsi="Times New Roman" w:hint="eastAsia"/>
          <w:sz w:val="32"/>
          <w:szCs w:val="32"/>
        </w:rPr>
        <w:t>由浅入深、分层递进、有机衔接的一体化德育目标内容和课程体系。各学校结合实际，健全完善德育工作机制，制订实施《德育一日常规管理细则》，强化德育常规管理，创建德育特色品牌，实现德育活动生活化、系列化，促进德育工作精细化、常态化，增强德育针对性和实效性。建立激励机制，将中小学德育工作纳入学校教育教学质量总体评价，纳入对学校主要责任人的目标考核，定期评选中小学德育工作先进单位。</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b/>
          <w:sz w:val="32"/>
          <w:szCs w:val="32"/>
        </w:rPr>
        <w:t xml:space="preserve">    </w:t>
      </w:r>
      <w:r>
        <w:rPr>
          <w:rFonts w:ascii="Times New Roman" w:eastAsia="仿宋_GB2312" w:hAnsi="Times New Roman" w:hint="eastAsia"/>
          <w:sz w:val="32"/>
          <w:szCs w:val="32"/>
        </w:rPr>
        <w:t>构建全方位育人体系。坚持课程</w:t>
      </w:r>
      <w:proofErr w:type="gramStart"/>
      <w:r>
        <w:rPr>
          <w:rFonts w:ascii="Times New Roman" w:eastAsia="仿宋_GB2312" w:hAnsi="Times New Roman" w:hint="eastAsia"/>
          <w:sz w:val="32"/>
          <w:szCs w:val="32"/>
        </w:rPr>
        <w:t>育人主</w:t>
      </w:r>
      <w:proofErr w:type="gramEnd"/>
      <w:r>
        <w:rPr>
          <w:rFonts w:ascii="Times New Roman" w:eastAsia="仿宋_GB2312" w:hAnsi="Times New Roman" w:hint="eastAsia"/>
          <w:sz w:val="32"/>
          <w:szCs w:val="32"/>
        </w:rPr>
        <w:t>渠道，严格落实国家课程，科学构建地方课程，激励开发校本课程，立足</w:t>
      </w:r>
      <w:proofErr w:type="gramStart"/>
      <w:r>
        <w:rPr>
          <w:rFonts w:ascii="Times New Roman" w:eastAsia="仿宋_GB2312" w:hAnsi="Times New Roman" w:hint="eastAsia"/>
          <w:sz w:val="32"/>
          <w:szCs w:val="32"/>
        </w:rPr>
        <w:t>思政课主</w:t>
      </w:r>
      <w:proofErr w:type="gramEnd"/>
      <w:r>
        <w:rPr>
          <w:rFonts w:ascii="Times New Roman" w:eastAsia="仿宋_GB2312" w:hAnsi="Times New Roman" w:hint="eastAsia"/>
          <w:sz w:val="32"/>
          <w:szCs w:val="32"/>
        </w:rPr>
        <w:t>阵地，加强学科德育渗透，将中小学德育内容落实到各学科课程的</w:t>
      </w:r>
      <w:r>
        <w:rPr>
          <w:rFonts w:ascii="Times New Roman" w:eastAsia="仿宋_GB2312" w:hAnsi="Times New Roman" w:hint="eastAsia"/>
          <w:sz w:val="32"/>
          <w:szCs w:val="32"/>
        </w:rPr>
        <w:lastRenderedPageBreak/>
        <w:t>教学目标之中。依据学校办学理念，围绕发挥校园文化的综合育人功能，以党建文化为引领，将校园文化建设与文明校园创建有机融合，打造秩序良好、环境优美、积极向上、格调高雅的校园文化，以优秀的校园文化凝聚人、激励人、感染人、造就人，实现文化育人。</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期间，每年评选</w:t>
      </w:r>
      <w:r>
        <w:rPr>
          <w:rFonts w:ascii="Times New Roman" w:eastAsia="仿宋_GB2312" w:hAnsi="Times New Roman"/>
          <w:sz w:val="32"/>
          <w:szCs w:val="32"/>
        </w:rPr>
        <w:t>10</w:t>
      </w:r>
      <w:r>
        <w:rPr>
          <w:rFonts w:ascii="Times New Roman" w:eastAsia="仿宋_GB2312" w:hAnsi="Times New Roman" w:hint="eastAsia"/>
          <w:sz w:val="32"/>
          <w:szCs w:val="32"/>
        </w:rPr>
        <w:t>所市级新时代优秀校园文化建设示范校（园）。贴近学生、贴近生活、贴近实际，依托重要节日、纪念日、传统节日，以及学校科技节、艺术节、运动会等校园节（会），组织开展主题教育活动，实现活动育人。与劳动教育、综合实践教育、</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学旅行等紧密结合，广泛开展社会实践，每学年至少安排一周时间，开展有益于学生身心发展的主题实践、社会体验、科技文化展览、劳动实践和专题教育活动，不断增强学生社会责任感、创新精神和实践能力。坚持依法治校与以德治校相结合，将德育的要求贯穿于学校管理，实现管理育人。发挥学校主导作用，落实家访制度，依靠家长学校，引导家庭重视家教家风，增强育人责任意识，提高家庭育人能力；积极协调社会各方力量，优化社会育人环境，形成社会、学校、家庭三位一体德育工作网络，形成校内外、课内外融合贯通的育人合力。</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（四）加强体育卫生美育工作</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贯彻落实国家《关于全面加强和改进新时代学校体育工作的意见》《关于全面加强和改进新时代学校美育工作的意见》，实施体育艺术</w:t>
      </w:r>
      <w:r>
        <w:rPr>
          <w:rFonts w:ascii="Times New Roman" w:eastAsia="仿宋_GB2312" w:hAnsi="Times New Roman"/>
          <w:sz w:val="32"/>
          <w:szCs w:val="32"/>
        </w:rPr>
        <w:t>2+2</w:t>
      </w:r>
      <w:r>
        <w:rPr>
          <w:rFonts w:ascii="Times New Roman" w:eastAsia="仿宋_GB2312" w:hAnsi="Times New Roman" w:hint="eastAsia"/>
          <w:sz w:val="32"/>
          <w:szCs w:val="32"/>
        </w:rPr>
        <w:t>项目。</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培养健康体质。开齐开足体育课，科学安排体育课运动负荷，</w:t>
      </w:r>
      <w:r>
        <w:rPr>
          <w:rFonts w:ascii="Times New Roman" w:eastAsia="仿宋_GB2312" w:hAnsi="Times New Roman" w:hint="eastAsia"/>
          <w:sz w:val="32"/>
          <w:szCs w:val="32"/>
        </w:rPr>
        <w:lastRenderedPageBreak/>
        <w:t>加强科学锻炼指导和体育安全管理，扎实开展校园阳光体育运动、大课间活动、课外体育锻炼活动，确保学生每天锻炼</w:t>
      </w:r>
      <w:r>
        <w:rPr>
          <w:rFonts w:ascii="Times New Roman" w:eastAsia="仿宋_GB2312" w:hAnsi="Times New Roman"/>
          <w:sz w:val="32"/>
          <w:szCs w:val="32"/>
        </w:rPr>
        <w:t>1</w:t>
      </w:r>
      <w:r>
        <w:rPr>
          <w:rFonts w:ascii="Times New Roman" w:eastAsia="仿宋_GB2312" w:hAnsi="Times New Roman" w:hint="eastAsia"/>
          <w:sz w:val="32"/>
          <w:szCs w:val="32"/>
        </w:rPr>
        <w:t>小时，培养学生体育兴趣和运动习惯，让每位学生掌握</w:t>
      </w:r>
      <w:r>
        <w:rPr>
          <w:rFonts w:ascii="Times New Roman" w:eastAsia="仿宋_GB2312" w:hAnsi="Times New Roman"/>
          <w:sz w:val="32"/>
          <w:szCs w:val="32"/>
        </w:rPr>
        <w:t>2</w:t>
      </w:r>
      <w:r>
        <w:rPr>
          <w:rFonts w:ascii="Times New Roman" w:eastAsia="仿宋_GB2312" w:hAnsi="Times New Roman" w:hint="eastAsia"/>
          <w:sz w:val="32"/>
          <w:szCs w:val="32"/>
        </w:rPr>
        <w:t>项以上运动技能。推进学校体育</w:t>
      </w:r>
      <w:r>
        <w:rPr>
          <w:rFonts w:ascii="Times New Roman" w:eastAsia="仿宋_GB2312" w:hAnsi="Times New Roman"/>
          <w:sz w:val="32"/>
          <w:szCs w:val="32"/>
        </w:rPr>
        <w:t>“</w:t>
      </w:r>
      <w:r>
        <w:rPr>
          <w:rFonts w:ascii="Times New Roman" w:eastAsia="仿宋_GB2312" w:hAnsi="Times New Roman" w:hint="eastAsia"/>
          <w:sz w:val="32"/>
          <w:szCs w:val="32"/>
        </w:rPr>
        <w:t>一校一品</w:t>
      </w:r>
      <w:r>
        <w:rPr>
          <w:rFonts w:ascii="Times New Roman" w:eastAsia="仿宋_GB2312" w:hAnsi="Times New Roman"/>
          <w:sz w:val="32"/>
          <w:szCs w:val="32"/>
        </w:rPr>
        <w:t>”“</w:t>
      </w:r>
      <w:r>
        <w:rPr>
          <w:rFonts w:ascii="Times New Roman" w:eastAsia="仿宋_GB2312" w:hAnsi="Times New Roman" w:hint="eastAsia"/>
          <w:sz w:val="32"/>
          <w:szCs w:val="32"/>
        </w:rPr>
        <w:t>一校多品</w:t>
      </w:r>
      <w:r>
        <w:rPr>
          <w:rFonts w:ascii="Times New Roman" w:eastAsia="仿宋_GB2312" w:hAnsi="Times New Roman"/>
          <w:sz w:val="32"/>
          <w:szCs w:val="32"/>
        </w:rPr>
        <w:t>”</w:t>
      </w:r>
      <w:r>
        <w:rPr>
          <w:rFonts w:ascii="Times New Roman" w:eastAsia="仿宋_GB2312" w:hAnsi="Times New Roman" w:hint="eastAsia"/>
          <w:sz w:val="32"/>
          <w:szCs w:val="32"/>
        </w:rPr>
        <w:t>建设，设立各类体育社团，打造田径、足球、乒乓球、跳绳、篮球等学校体育优势项目、特色项目，广泛开展校园足球等普及体育运动和各类体育传统项目，定期举办学生运动会及各类体育联赛，以赛促练，全面提高学生身体素质。到</w:t>
      </w:r>
      <w:r>
        <w:rPr>
          <w:rFonts w:ascii="Times New Roman" w:eastAsia="仿宋_GB2312" w:hAnsi="Times New Roman"/>
          <w:sz w:val="32"/>
          <w:szCs w:val="32"/>
        </w:rPr>
        <w:t>2025</w:t>
      </w:r>
      <w:r>
        <w:rPr>
          <w:rFonts w:ascii="Times New Roman" w:eastAsia="仿宋_GB2312" w:hAnsi="Times New Roman" w:hint="eastAsia"/>
          <w:sz w:val="32"/>
          <w:szCs w:val="32"/>
        </w:rPr>
        <w:t>年，全市</w:t>
      </w:r>
      <w:r>
        <w:rPr>
          <w:rFonts w:ascii="Times New Roman" w:eastAsia="仿宋_GB2312" w:hAnsi="Times New Roman"/>
          <w:sz w:val="32"/>
          <w:szCs w:val="32"/>
        </w:rPr>
        <w:t>3—18</w:t>
      </w:r>
      <w:r>
        <w:rPr>
          <w:rFonts w:ascii="Times New Roman" w:eastAsia="仿宋_GB2312" w:hAnsi="Times New Roman" w:hint="eastAsia"/>
          <w:sz w:val="32"/>
          <w:szCs w:val="32"/>
        </w:rPr>
        <w:t>岁儿童青少年近视率、超重率、肥胖率明显下降，实施《国家学生体质健康标准》测试的学校达到</w:t>
      </w:r>
      <w:r>
        <w:rPr>
          <w:rFonts w:ascii="Times New Roman" w:eastAsia="仿宋_GB2312" w:hAnsi="Times New Roman"/>
          <w:sz w:val="32"/>
          <w:szCs w:val="32"/>
        </w:rPr>
        <w:t>98%</w:t>
      </w:r>
      <w:r>
        <w:rPr>
          <w:rFonts w:ascii="Times New Roman" w:eastAsia="仿宋_GB2312" w:hAnsi="Times New Roman" w:hint="eastAsia"/>
          <w:sz w:val="32"/>
          <w:szCs w:val="32"/>
        </w:rPr>
        <w:t>以上，测试优良率力争达到</w:t>
      </w:r>
      <w:r>
        <w:rPr>
          <w:rFonts w:ascii="Times New Roman" w:eastAsia="仿宋_GB2312" w:hAnsi="Times New Roman"/>
          <w:sz w:val="32"/>
          <w:szCs w:val="32"/>
        </w:rPr>
        <w:t>40%</w:t>
      </w:r>
      <w:r>
        <w:rPr>
          <w:rFonts w:ascii="Times New Roman" w:eastAsia="仿宋_GB2312" w:hAnsi="Times New Roman" w:hint="eastAsia"/>
          <w:sz w:val="32"/>
          <w:szCs w:val="32"/>
        </w:rPr>
        <w:t>以上，合格率达到</w:t>
      </w:r>
      <w:r>
        <w:rPr>
          <w:rFonts w:ascii="Times New Roman" w:eastAsia="仿宋_GB2312" w:hAnsi="Times New Roman"/>
          <w:sz w:val="32"/>
          <w:szCs w:val="32"/>
        </w:rPr>
        <w:t>90%</w:t>
      </w:r>
      <w:r>
        <w:rPr>
          <w:rFonts w:ascii="Times New Roman" w:eastAsia="仿宋_GB2312" w:hAnsi="Times New Roman" w:hint="eastAsia"/>
          <w:sz w:val="32"/>
          <w:szCs w:val="32"/>
        </w:rPr>
        <w:t>以上。科学精准做好新冠肺炎疫情常态化防控，加强校园公共卫生体系建设，深入开展新时代校园爱国卫生运动，加大健康知识宣传力度，不断完善校园疾病预防控制体系。</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增强美育熏陶。加强美育教师队伍建设，构建科学的美育课程体系，深化学校美育课程改革，推进戏曲、书法等高雅艺术进校园活动，开展中小学艺术社团评比和美育特色学校创建活动，引导学校举办艺术节，定期举办各种艺术类赛事，完善多元化、立体化艺术素质评价体系，让每位学生掌握</w:t>
      </w:r>
      <w:r>
        <w:rPr>
          <w:rFonts w:ascii="Times New Roman" w:eastAsia="仿宋_GB2312" w:hAnsi="Times New Roman"/>
          <w:sz w:val="32"/>
          <w:szCs w:val="32"/>
        </w:rPr>
        <w:t>2</w:t>
      </w:r>
      <w:r>
        <w:rPr>
          <w:rFonts w:ascii="Times New Roman" w:eastAsia="仿宋_GB2312" w:hAnsi="Times New Roman" w:hint="eastAsia"/>
          <w:sz w:val="32"/>
          <w:szCs w:val="32"/>
        </w:rPr>
        <w:t>项以上才艺，引导学生发现自然之美、生活之美、心灵之美，全面提升学生审美能力、人文素养和艺术素质。</w:t>
      </w:r>
    </w:p>
    <w:p w:rsidR="002A7759" w:rsidRDefault="00D97934">
      <w:pPr>
        <w:spacing w:line="590" w:lineRule="exact"/>
        <w:rPr>
          <w:rFonts w:ascii="楷体_GB2312" w:eastAsia="楷体_GB2312" w:hAnsi="Times New Roman"/>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（五）加强劳动教育</w:t>
      </w:r>
    </w:p>
    <w:p w:rsidR="002A7759" w:rsidRDefault="00D97934">
      <w:pPr>
        <w:spacing w:line="590" w:lineRule="exact"/>
        <w:rPr>
          <w:rFonts w:ascii="Times New Roman" w:eastAsia="仿宋_GB2312" w:hAnsi="Times New Roman"/>
          <w:b/>
          <w:color w:val="FF0000"/>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贯彻落实国家《关于全面加强新时代大中小学劳动教育的意</w:t>
      </w:r>
      <w:r>
        <w:rPr>
          <w:rFonts w:ascii="Times New Roman" w:eastAsia="仿宋_GB2312" w:hAnsi="Times New Roman" w:hint="eastAsia"/>
          <w:sz w:val="32"/>
          <w:szCs w:val="32"/>
        </w:rPr>
        <w:lastRenderedPageBreak/>
        <w:t>见》，把握劳动教育基本内涵，明确劳动教育总体目标，构建新时代劳动教育新机制，形成家庭、学校、社会合作育人的劳动教育体系。把劳动教育课程纳入中小学必修课，针对</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t>同学段、类型学生特点，以日常生活劳动、生产劳动和服务性劳动为主要内容开展劳动教育，确保中小学每周不少于</w:t>
      </w:r>
      <w:r>
        <w:rPr>
          <w:rFonts w:ascii="Times New Roman" w:eastAsia="仿宋_GB2312" w:hAnsi="Times New Roman"/>
          <w:sz w:val="32"/>
          <w:szCs w:val="32"/>
        </w:rPr>
        <w:t>1</w:t>
      </w:r>
      <w:r>
        <w:rPr>
          <w:rFonts w:ascii="Times New Roman" w:eastAsia="仿宋_GB2312" w:hAnsi="Times New Roman" w:hint="eastAsia"/>
          <w:sz w:val="32"/>
          <w:szCs w:val="32"/>
        </w:rPr>
        <w:t>课时；职业学校除实习、实训外，劳动精神、劳模精神、工匠精神等专题教育不少于</w:t>
      </w:r>
      <w:r>
        <w:rPr>
          <w:rFonts w:ascii="Times New Roman" w:eastAsia="仿宋_GB2312" w:hAnsi="Times New Roman"/>
          <w:sz w:val="32"/>
          <w:szCs w:val="32"/>
        </w:rPr>
        <w:t>16</w:t>
      </w:r>
      <w:r>
        <w:rPr>
          <w:rFonts w:ascii="Times New Roman" w:eastAsia="仿宋_GB2312" w:hAnsi="Times New Roman" w:hint="eastAsia"/>
          <w:sz w:val="32"/>
          <w:szCs w:val="32"/>
        </w:rPr>
        <w:t>学时。健全劳动素养评价制度，把劳动素养评价结果作为衡量学生全面发展情况的重要内容。广泛开展劳动教育实践活动，发挥家庭在劳动教育中的基础作用，学校在劳动教育中的主导作用，社会在劳动教育中的支持作用。提升劳动教育支撑保障能力，多渠道拓展实践场所，多举措加强人才队伍建设，健全经费投入机制，多方面强化安全保障。高标准高质量建设漯河市示范性综合实践基地，充分发挥综合实践基地在劳动教育中的重要作用。积极创建省、市级劳动教育示范校。</w:t>
      </w:r>
    </w:p>
    <w:p w:rsidR="002A7759" w:rsidRDefault="00D97934">
      <w:pPr>
        <w:spacing w:line="590" w:lineRule="exact"/>
        <w:rPr>
          <w:rFonts w:ascii="黑体" w:eastAsia="黑体" w:hAnsi="Times New Roman"/>
          <w:bCs/>
          <w:sz w:val="32"/>
          <w:szCs w:val="32"/>
        </w:rPr>
      </w:pPr>
      <w:r>
        <w:rPr>
          <w:rFonts w:ascii="黑体" w:eastAsia="黑体" w:hAnsi="Times New Roman"/>
          <w:bCs/>
          <w:sz w:val="32"/>
          <w:szCs w:val="32"/>
        </w:rPr>
        <w:t xml:space="preserve">    </w:t>
      </w:r>
      <w:r>
        <w:rPr>
          <w:rFonts w:ascii="黑体" w:eastAsia="黑体" w:hAnsi="Times New Roman" w:hint="eastAsia"/>
          <w:bCs/>
          <w:sz w:val="32"/>
          <w:szCs w:val="32"/>
        </w:rPr>
        <w:t>三、实施基础教育提升工程</w:t>
      </w:r>
    </w:p>
    <w:p w:rsidR="002A7759" w:rsidRDefault="00D97934">
      <w:pPr>
        <w:pStyle w:val="20"/>
        <w:tabs>
          <w:tab w:val="left" w:pos="1245"/>
        </w:tabs>
        <w:spacing w:after="0" w:line="590" w:lineRule="exact"/>
        <w:ind w:leftChars="0" w:left="0" w:firstLineChars="0" w:firstLine="0"/>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（一）推进学前教育普及普惠发展</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实施普惠性学前教育扩容计划。深化办园体制改革，坚持政府投入为主体、公办民办并举等多元投入机制，继续实施学前教育行动计划，实施公办幼儿园建设工程和普惠性民办幼儿园扶持工程，充分利用农村中小学闲置校舍、乡村公共服务设施等资源建设公办幼儿园，鼓励有条件的事业单位、乡镇（街道）、村集体建设幼儿园。规范发展民办幼儿园，分类治理无证幼儿园，实施</w:t>
      </w:r>
      <w:r>
        <w:rPr>
          <w:rFonts w:ascii="Times New Roman" w:eastAsia="仿宋_GB2312" w:hAnsi="Times New Roman" w:hint="eastAsia"/>
          <w:sz w:val="32"/>
          <w:szCs w:val="32"/>
        </w:rPr>
        <w:lastRenderedPageBreak/>
        <w:t>民办幼儿园分类管理。加快普惠性民办幼儿园认定，多渠道增加普惠性学前教育资源供给，完善扶持政策，保障民办幼儿园提供有质量的普惠性服务，进一步完善学前教育公共服务体系。规范小区配套幼儿园建设、使用，确保办成公办幼儿园或普惠性民办幼儿园。有条件的幼儿园可开设２</w:t>
      </w:r>
      <w:r>
        <w:rPr>
          <w:rFonts w:ascii="Times New Roman" w:eastAsia="仿宋_GB2312" w:hAnsi="Times New Roman"/>
          <w:sz w:val="32"/>
          <w:szCs w:val="32"/>
        </w:rPr>
        <w:t>-</w:t>
      </w:r>
      <w:r>
        <w:rPr>
          <w:rFonts w:ascii="Times New Roman" w:eastAsia="仿宋_GB2312" w:hAnsi="Times New Roman" w:hint="eastAsia"/>
          <w:sz w:val="32"/>
          <w:szCs w:val="32"/>
        </w:rPr>
        <w:t>３岁的托班。各县区结合本地实际，制定新建、改扩建公办幼儿园规划，保障每个乡镇至少办好</w:t>
      </w:r>
      <w:r>
        <w:rPr>
          <w:rFonts w:ascii="Times New Roman" w:eastAsia="仿宋_GB2312" w:hAnsi="Times New Roman"/>
          <w:sz w:val="32"/>
          <w:szCs w:val="32"/>
        </w:rPr>
        <w:t>1</w:t>
      </w:r>
      <w:r>
        <w:rPr>
          <w:rFonts w:ascii="Times New Roman" w:eastAsia="仿宋_GB2312" w:hAnsi="Times New Roman" w:hint="eastAsia"/>
          <w:sz w:val="32"/>
          <w:szCs w:val="32"/>
        </w:rPr>
        <w:t>所公办中心幼儿园，</w:t>
      </w:r>
      <w:r>
        <w:rPr>
          <w:rFonts w:ascii="Times New Roman" w:eastAsia="仿宋_GB2312" w:hAnsi="Times New Roman"/>
          <w:sz w:val="32"/>
          <w:szCs w:val="32"/>
        </w:rPr>
        <w:t>3</w:t>
      </w:r>
      <w:r>
        <w:rPr>
          <w:rFonts w:ascii="Times New Roman" w:eastAsia="仿宋_GB2312" w:hAnsi="Times New Roman" w:hint="eastAsia"/>
          <w:sz w:val="32"/>
          <w:szCs w:val="32"/>
        </w:rPr>
        <w:t>万人口以上的乡镇至少办好</w:t>
      </w:r>
      <w:r>
        <w:rPr>
          <w:rFonts w:ascii="Times New Roman" w:eastAsia="仿宋_GB2312" w:hAnsi="Times New Roman"/>
          <w:sz w:val="32"/>
          <w:szCs w:val="32"/>
        </w:rPr>
        <w:t>2</w:t>
      </w:r>
      <w:r>
        <w:rPr>
          <w:rFonts w:ascii="Times New Roman" w:eastAsia="仿宋_GB2312" w:hAnsi="Times New Roman" w:hint="eastAsia"/>
          <w:sz w:val="32"/>
          <w:szCs w:val="32"/>
        </w:rPr>
        <w:t>所公办中心幼儿园，规模大的村庄独立建园，规模小的村庄联合办园，完善县、乡、村三级学前教育公共服务网络。每个县区城区至少举办</w:t>
      </w:r>
      <w:r>
        <w:rPr>
          <w:rFonts w:ascii="Times New Roman" w:eastAsia="仿宋_GB2312" w:hAnsi="Times New Roman"/>
          <w:sz w:val="32"/>
          <w:szCs w:val="32"/>
        </w:rPr>
        <w:t>3</w:t>
      </w:r>
      <w:r>
        <w:rPr>
          <w:rFonts w:ascii="Times New Roman" w:eastAsia="仿宋_GB2312" w:hAnsi="Times New Roman" w:hint="eastAsia"/>
          <w:sz w:val="32"/>
          <w:szCs w:val="32"/>
        </w:rPr>
        <w:t>所标准化公办园。</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全面提高保育教育质量。遵循幼儿身心发展规律，坚持以游戏为基本活动，实施科学保教。加强学前教育管理机构和专业化管理队伍建设，完善年检及备案公示制度，强化对幼儿园教职工配备、安全防护、卫生保健、保教质量、收费行为等方面的动态监管，推进县域、镇域一体化管理。加强教研队伍建设，建立健全学前教育教研网络，补充基层幼教教研员，形成市、县、园三位一体化教研体系。利用结对帮扶、学科工作室专业力量，强化对幼儿园专业指导，开展幼儿园</w:t>
      </w:r>
      <w:r>
        <w:rPr>
          <w:rFonts w:ascii="Times New Roman" w:eastAsia="仿宋_GB2312" w:hAnsi="Times New Roman"/>
          <w:sz w:val="32"/>
          <w:szCs w:val="32"/>
        </w:rPr>
        <w:t>“</w:t>
      </w:r>
      <w:r>
        <w:rPr>
          <w:rFonts w:ascii="Times New Roman" w:eastAsia="仿宋_GB2312" w:hAnsi="Times New Roman" w:hint="eastAsia"/>
          <w:sz w:val="32"/>
          <w:szCs w:val="32"/>
        </w:rPr>
        <w:t>小学化</w:t>
      </w:r>
      <w:r>
        <w:rPr>
          <w:rFonts w:ascii="Times New Roman" w:eastAsia="仿宋_GB2312" w:hAnsi="Times New Roman"/>
          <w:sz w:val="32"/>
          <w:szCs w:val="32"/>
        </w:rPr>
        <w:t>”</w:t>
      </w:r>
      <w:r>
        <w:rPr>
          <w:rFonts w:ascii="Times New Roman" w:eastAsia="仿宋_GB2312" w:hAnsi="Times New Roman" w:hint="eastAsia"/>
          <w:sz w:val="32"/>
          <w:szCs w:val="32"/>
        </w:rPr>
        <w:t>专项治理行动，着力消除</w:t>
      </w:r>
      <w:r>
        <w:rPr>
          <w:rFonts w:ascii="Times New Roman" w:eastAsia="仿宋_GB2312" w:hAnsi="Times New Roman"/>
          <w:sz w:val="32"/>
          <w:szCs w:val="32"/>
        </w:rPr>
        <w:t>“</w:t>
      </w:r>
      <w:r>
        <w:rPr>
          <w:rFonts w:ascii="Times New Roman" w:eastAsia="仿宋_GB2312" w:hAnsi="Times New Roman" w:hint="eastAsia"/>
          <w:sz w:val="32"/>
          <w:szCs w:val="32"/>
        </w:rPr>
        <w:t>小学化</w:t>
      </w:r>
      <w:r>
        <w:rPr>
          <w:rFonts w:ascii="Times New Roman" w:eastAsia="仿宋_GB2312" w:hAnsi="Times New Roman"/>
          <w:sz w:val="32"/>
          <w:szCs w:val="32"/>
        </w:rPr>
        <w:t>”</w:t>
      </w:r>
      <w:r>
        <w:rPr>
          <w:rFonts w:ascii="Times New Roman" w:eastAsia="仿宋_GB2312" w:hAnsi="Times New Roman" w:hint="eastAsia"/>
          <w:sz w:val="32"/>
          <w:szCs w:val="32"/>
        </w:rPr>
        <w:t>倾向。加强幼儿园课程建设和教学管理，构建幼儿园保教质量评估体系，提高办园质量和保教质量。把中华优秀传统文化内容纳入</w:t>
      </w:r>
      <w:proofErr w:type="gramStart"/>
      <w:r>
        <w:rPr>
          <w:rFonts w:ascii="Times New Roman" w:eastAsia="仿宋_GB2312" w:hAnsi="Times New Roman" w:hint="eastAsia"/>
          <w:sz w:val="32"/>
          <w:szCs w:val="32"/>
        </w:rPr>
        <w:t>幼儿园园本课程</w:t>
      </w:r>
      <w:proofErr w:type="gramEnd"/>
      <w:r>
        <w:rPr>
          <w:rFonts w:ascii="Times New Roman" w:eastAsia="仿宋_GB2312" w:hAnsi="Times New Roman" w:hint="eastAsia"/>
          <w:sz w:val="32"/>
          <w:szCs w:val="32"/>
        </w:rPr>
        <w:t>，做有根有魂的学前教育。到</w:t>
      </w:r>
      <w:r>
        <w:rPr>
          <w:rFonts w:ascii="Times New Roman" w:eastAsia="仿宋_GB2312" w:hAnsi="Times New Roman"/>
          <w:sz w:val="32"/>
          <w:szCs w:val="32"/>
        </w:rPr>
        <w:t>2025</w:t>
      </w:r>
      <w:r>
        <w:rPr>
          <w:rFonts w:ascii="Times New Roman" w:eastAsia="仿宋_GB2312" w:hAnsi="Times New Roman" w:hint="eastAsia"/>
          <w:sz w:val="32"/>
          <w:szCs w:val="32"/>
        </w:rPr>
        <w:t>年底，全市学前三年毛入园率达到</w:t>
      </w:r>
      <w:r>
        <w:rPr>
          <w:rFonts w:ascii="Times New Roman" w:eastAsia="仿宋_GB2312" w:hAnsi="Times New Roman"/>
          <w:sz w:val="32"/>
          <w:szCs w:val="32"/>
        </w:rPr>
        <w:t>97</w:t>
      </w:r>
      <w:r>
        <w:rPr>
          <w:rFonts w:ascii="Times New Roman" w:eastAsia="仿宋_GB2312" w:hAnsi="Times New Roman" w:hint="eastAsia"/>
          <w:sz w:val="32"/>
          <w:szCs w:val="32"/>
        </w:rPr>
        <w:t>％，普惠性幼儿园覆盖率（公</w:t>
      </w:r>
      <w:r>
        <w:rPr>
          <w:rFonts w:ascii="Times New Roman" w:eastAsia="仿宋_GB2312" w:hAnsi="Times New Roman" w:hint="eastAsia"/>
          <w:sz w:val="32"/>
          <w:szCs w:val="32"/>
        </w:rPr>
        <w:lastRenderedPageBreak/>
        <w:t>办园和</w:t>
      </w:r>
      <w:proofErr w:type="gramStart"/>
      <w:r>
        <w:rPr>
          <w:rFonts w:ascii="Times New Roman" w:eastAsia="仿宋_GB2312" w:hAnsi="Times New Roman" w:hint="eastAsia"/>
          <w:sz w:val="32"/>
          <w:szCs w:val="32"/>
        </w:rPr>
        <w:t>普惠</w:t>
      </w:r>
      <w:proofErr w:type="gramEnd"/>
      <w:r>
        <w:rPr>
          <w:rFonts w:ascii="Times New Roman" w:eastAsia="仿宋_GB2312" w:hAnsi="Times New Roman" w:hint="eastAsia"/>
          <w:sz w:val="32"/>
          <w:szCs w:val="32"/>
        </w:rPr>
        <w:t>性民办园在园幼儿占比）稳定在</w:t>
      </w:r>
      <w:r>
        <w:rPr>
          <w:rFonts w:ascii="Times New Roman" w:eastAsia="仿宋_GB2312" w:hAnsi="Times New Roman"/>
          <w:sz w:val="32"/>
          <w:szCs w:val="32"/>
        </w:rPr>
        <w:t>82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公办园占比</w:t>
      </w:r>
      <w:proofErr w:type="gramEnd"/>
      <w:r>
        <w:rPr>
          <w:rFonts w:ascii="Times New Roman" w:eastAsia="仿宋_GB2312" w:hAnsi="Times New Roman" w:hint="eastAsia"/>
          <w:sz w:val="32"/>
          <w:szCs w:val="32"/>
        </w:rPr>
        <w:t>不低于</w:t>
      </w:r>
      <w:r>
        <w:rPr>
          <w:rFonts w:ascii="Times New Roman" w:eastAsia="仿宋_GB2312" w:hAnsi="Times New Roman"/>
          <w:sz w:val="32"/>
          <w:szCs w:val="32"/>
        </w:rPr>
        <w:t>50%</w:t>
      </w:r>
      <w:r>
        <w:rPr>
          <w:rFonts w:ascii="Times New Roman" w:eastAsia="仿宋_GB2312" w:hAnsi="Times New Roman" w:hint="eastAsia"/>
          <w:sz w:val="32"/>
          <w:szCs w:val="32"/>
        </w:rPr>
        <w:t>。深入开展幼儿园达标升级和省、市级示范幼儿园创建，到</w:t>
      </w:r>
      <w:r>
        <w:rPr>
          <w:rFonts w:ascii="Times New Roman" w:eastAsia="仿宋_GB2312" w:hAnsi="Times New Roman"/>
          <w:sz w:val="32"/>
          <w:szCs w:val="32"/>
        </w:rPr>
        <w:t>2025</w:t>
      </w:r>
      <w:r>
        <w:rPr>
          <w:rFonts w:ascii="Times New Roman" w:eastAsia="仿宋_GB2312" w:hAnsi="Times New Roman" w:hint="eastAsia"/>
          <w:sz w:val="32"/>
          <w:szCs w:val="32"/>
        </w:rPr>
        <w:t>年，全市至少新创建</w:t>
      </w:r>
      <w:r>
        <w:rPr>
          <w:rFonts w:ascii="Times New Roman" w:eastAsia="仿宋_GB2312" w:hAnsi="Times New Roman"/>
          <w:sz w:val="32"/>
          <w:szCs w:val="32"/>
        </w:rPr>
        <w:t>3</w:t>
      </w:r>
      <w:r>
        <w:rPr>
          <w:rFonts w:ascii="Times New Roman" w:eastAsia="仿宋_GB2312" w:hAnsi="Times New Roman" w:hint="eastAsia"/>
          <w:sz w:val="32"/>
          <w:szCs w:val="32"/>
        </w:rPr>
        <w:t>所省级示范幼儿园，每个乡镇建成</w:t>
      </w:r>
      <w:r>
        <w:rPr>
          <w:rFonts w:ascii="Times New Roman" w:eastAsia="仿宋_GB2312" w:hAnsi="Times New Roman"/>
          <w:sz w:val="32"/>
          <w:szCs w:val="32"/>
        </w:rPr>
        <w:t>2</w:t>
      </w:r>
      <w:r>
        <w:rPr>
          <w:rFonts w:ascii="Times New Roman" w:eastAsia="仿宋_GB2312" w:hAnsi="Times New Roman" w:hint="eastAsia"/>
          <w:sz w:val="32"/>
          <w:szCs w:val="32"/>
        </w:rPr>
        <w:t>所市级示范幼儿园。</w:t>
      </w:r>
    </w:p>
    <w:p w:rsidR="002A7759" w:rsidRDefault="00D97934">
      <w:pPr>
        <w:pStyle w:val="20"/>
        <w:tabs>
          <w:tab w:val="left" w:pos="1245"/>
        </w:tabs>
        <w:spacing w:after="0" w:line="590" w:lineRule="exact"/>
        <w:ind w:leftChars="0" w:left="0" w:firstLineChars="0" w:firstLine="0"/>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（二）推进义务教育优质均衡发展</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加快义务教育学校标准化建设。按照《河南省义务教育学校办学条件基本标准》（</w:t>
      </w:r>
      <w:r>
        <w:rPr>
          <w:rFonts w:ascii="Times New Roman" w:eastAsia="仿宋_GB2312" w:hAnsi="Times New Roman"/>
          <w:sz w:val="32"/>
          <w:szCs w:val="32"/>
        </w:rPr>
        <w:t>2019</w:t>
      </w:r>
      <w:r>
        <w:rPr>
          <w:rFonts w:ascii="Times New Roman" w:eastAsia="仿宋_GB2312" w:hAnsi="Times New Roman" w:hint="eastAsia"/>
          <w:sz w:val="32"/>
          <w:szCs w:val="32"/>
        </w:rPr>
        <w:t>年），全面落实县域内义务教育学校建设标准、教师编制标准、生均公用费用基准定额、基本装备配备标准，全面改善义务教育薄弱学校基本办学条件，整体提高义务教育标准化建设水平。做好省级示范校、特色校遴选、推荐工作。每年开展一次市级义务教育标准化管理示范校、特色校评估认定，每次认定</w:t>
      </w:r>
      <w:r>
        <w:rPr>
          <w:rFonts w:ascii="Times New Roman" w:eastAsia="仿宋_GB2312" w:hAnsi="Times New Roman"/>
          <w:sz w:val="32"/>
          <w:szCs w:val="32"/>
        </w:rPr>
        <w:t>5</w:t>
      </w:r>
      <w:r>
        <w:rPr>
          <w:rFonts w:ascii="Times New Roman" w:eastAsia="仿宋_GB2312" w:hAnsi="Times New Roman" w:hint="eastAsia"/>
          <w:sz w:val="32"/>
          <w:szCs w:val="32"/>
        </w:rPr>
        <w:t>所示范校、</w:t>
      </w:r>
      <w:r>
        <w:rPr>
          <w:rFonts w:ascii="Times New Roman" w:eastAsia="仿宋_GB2312" w:hAnsi="Times New Roman"/>
          <w:sz w:val="32"/>
          <w:szCs w:val="32"/>
        </w:rPr>
        <w:t>10</w:t>
      </w:r>
      <w:r>
        <w:rPr>
          <w:rFonts w:ascii="Times New Roman" w:eastAsia="仿宋_GB2312" w:hAnsi="Times New Roman" w:hint="eastAsia"/>
          <w:sz w:val="32"/>
          <w:szCs w:val="32"/>
        </w:rPr>
        <w:t>所特色校。</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开展义务教育优质均衡发展督导评估。按照《国务院关于深入推进义务教育均衡发展的意见》《国务院关于统筹推进县域内城乡义务教育一体化改革发展的若干意见》《河南省县域义务教育优质均衡发展督导评估实施方案》等要求，根据县域内人口变化与流动、产业布局、新型城镇化发展与乡村振兴规划等因素，科学编制、加快实施县域义务教育学校布局规划，建立健全科学合理的基本公共教育资源配置机制，开展义务教育优质均衡发展创建与督导评估活动，继续实施名校扩容工程，全面提升学校办学质量。促进城乡教育一体化发展，科学制订《漯河市城乡中小学布局规划》，大力推进城镇学校建设，努力办好每一所乡村学</w:t>
      </w:r>
      <w:r>
        <w:rPr>
          <w:rFonts w:ascii="Times New Roman" w:eastAsia="仿宋_GB2312" w:hAnsi="Times New Roman" w:hint="eastAsia"/>
          <w:sz w:val="32"/>
          <w:szCs w:val="32"/>
        </w:rPr>
        <w:lastRenderedPageBreak/>
        <w:t>校，促进教育资源配置与城镇化水平相适应。</w:t>
      </w:r>
    </w:p>
    <w:p w:rsidR="002A7759" w:rsidRDefault="00D97934">
      <w:pPr>
        <w:pStyle w:val="20"/>
        <w:tabs>
          <w:tab w:val="left" w:pos="1245"/>
        </w:tabs>
        <w:spacing w:after="0" w:line="590" w:lineRule="exact"/>
        <w:ind w:leftChars="0" w:left="0" w:firstLineChars="0" w:firstLine="0"/>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（三）推进普通高中教育优质特色发展</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深入推进普通高中新课程改革。落实普通高中新课程方案和课程标准，</w:t>
      </w:r>
      <w:r>
        <w:rPr>
          <w:rFonts w:ascii="Times New Roman" w:eastAsia="仿宋_GB2312" w:hAnsi="Times New Roman"/>
          <w:sz w:val="32"/>
          <w:szCs w:val="32"/>
        </w:rPr>
        <w:t>2022</w:t>
      </w:r>
      <w:r>
        <w:rPr>
          <w:rFonts w:ascii="Times New Roman" w:eastAsia="仿宋_GB2312" w:hAnsi="Times New Roman" w:hint="eastAsia"/>
          <w:sz w:val="32"/>
          <w:szCs w:val="32"/>
        </w:rPr>
        <w:t>年全市普通高中全面实施新课程新教材。做好普通高中新课程标准通</w:t>
      </w:r>
      <w:proofErr w:type="gramStart"/>
      <w:r>
        <w:rPr>
          <w:rFonts w:ascii="Times New Roman" w:eastAsia="仿宋_GB2312" w:hAnsi="Times New Roman" w:hint="eastAsia"/>
          <w:sz w:val="32"/>
          <w:szCs w:val="32"/>
        </w:rPr>
        <w:t>识培训</w:t>
      </w:r>
      <w:proofErr w:type="gramEnd"/>
      <w:r>
        <w:rPr>
          <w:rFonts w:ascii="Times New Roman" w:eastAsia="仿宋_GB2312" w:hAnsi="Times New Roman" w:hint="eastAsia"/>
          <w:sz w:val="32"/>
          <w:szCs w:val="32"/>
        </w:rPr>
        <w:t>和学科培训，提高普通高中教师实施新课程能力。适应高考综合改革要求，健全包含文化学科、综合实践、生涯规划等在内的多元化、现代化课程体系，形成</w:t>
      </w:r>
      <w:proofErr w:type="gramStart"/>
      <w:r>
        <w:rPr>
          <w:rFonts w:ascii="Times New Roman" w:eastAsia="仿宋_GB2312" w:hAnsi="Times New Roman" w:hint="eastAsia"/>
          <w:sz w:val="32"/>
          <w:szCs w:val="32"/>
        </w:rPr>
        <w:t>因校制宜</w:t>
      </w:r>
      <w:proofErr w:type="gramEnd"/>
      <w:r>
        <w:rPr>
          <w:rFonts w:ascii="Times New Roman" w:eastAsia="仿宋_GB2312" w:hAnsi="Times New Roman" w:hint="eastAsia"/>
          <w:sz w:val="32"/>
          <w:szCs w:val="32"/>
        </w:rPr>
        <w:t>、科学系统的</w:t>
      </w:r>
      <w:proofErr w:type="gramStart"/>
      <w:r>
        <w:rPr>
          <w:rFonts w:ascii="Times New Roman" w:eastAsia="仿宋_GB2312" w:hAnsi="Times New Roman" w:hint="eastAsia"/>
          <w:sz w:val="32"/>
          <w:szCs w:val="32"/>
        </w:rPr>
        <w:t>选课走班</w:t>
      </w:r>
      <w:proofErr w:type="gramEnd"/>
      <w:r>
        <w:rPr>
          <w:rFonts w:ascii="Times New Roman" w:eastAsia="仿宋_GB2312" w:hAnsi="Times New Roman" w:hint="eastAsia"/>
          <w:sz w:val="32"/>
          <w:szCs w:val="32"/>
        </w:rPr>
        <w:t>教学管理机制，稳步推进</w:t>
      </w:r>
      <w:proofErr w:type="gramStart"/>
      <w:r>
        <w:rPr>
          <w:rFonts w:ascii="Times New Roman" w:eastAsia="仿宋_GB2312" w:hAnsi="Times New Roman" w:hint="eastAsia"/>
          <w:sz w:val="32"/>
          <w:szCs w:val="32"/>
        </w:rPr>
        <w:t>选课走班</w:t>
      </w:r>
      <w:proofErr w:type="gramEnd"/>
      <w:r>
        <w:rPr>
          <w:rFonts w:ascii="Times New Roman" w:eastAsia="仿宋_GB2312" w:hAnsi="Times New Roman" w:hint="eastAsia"/>
          <w:sz w:val="32"/>
          <w:szCs w:val="32"/>
        </w:rPr>
        <w:t>教学。落实《关于新时代推进普通高中育人方式改革的指导意见》，实施高中素质教育和教学改革，设置选修课，推进学分制，增强普通高中课程选择性，满足学生多样化需求。开展探究式、实践式、合作式学习和信息技术支持下的个别化学习，实现教学方式和学习方式转变。建立以促进学生自主发展为导向的管理和评价体系，完善学业水平考试和综合素质评价制度，全面推进普通高中育人方式变革，科学设定学业评价标准，注重学生生涯教育，培养学生创新精神和自主学习能力，形成正确的价值观念、必备品格和关键能力，发展学生核心素养，全面提高教育教学质量。</w:t>
      </w:r>
    </w:p>
    <w:p w:rsidR="002A7759" w:rsidRDefault="00D97934">
      <w:pPr>
        <w:pStyle w:val="2"/>
        <w:shd w:val="clear" w:color="auto" w:fill="FFFFFF"/>
        <w:spacing w:beforeAutospacing="0" w:afterAutospacing="0" w:line="590" w:lineRule="exact"/>
        <w:jc w:val="both"/>
        <w:rPr>
          <w:rFonts w:ascii="Times New Roman" w:eastAsia="仿宋_GB2312" w:hAnsi="Times New Roman"/>
          <w:b w:val="0"/>
          <w:kern w:val="2"/>
          <w:sz w:val="32"/>
          <w:szCs w:val="32"/>
        </w:rPr>
      </w:pPr>
      <w:r>
        <w:rPr>
          <w:rFonts w:ascii="Times New Roman" w:eastAsia="仿宋_GB2312" w:hAnsi="Times New Roman"/>
          <w:b w:val="0"/>
          <w:kern w:val="2"/>
          <w:sz w:val="32"/>
          <w:szCs w:val="32"/>
        </w:rPr>
        <w:t xml:space="preserve">    </w:t>
      </w:r>
      <w:r>
        <w:rPr>
          <w:rFonts w:ascii="Times New Roman" w:eastAsia="仿宋_GB2312" w:hAnsi="Times New Roman" w:hint="eastAsia"/>
          <w:b w:val="0"/>
          <w:kern w:val="2"/>
          <w:sz w:val="32"/>
          <w:szCs w:val="32"/>
        </w:rPr>
        <w:t>推进普通高中多样化特色发展。积极落实河南省普通高中改造项目，改善学校办学条件，推进普通高中学校标准化建设，加快消除普通高中大班额，扩大普通高中教育资源，巩固提升高中阶段教育普及水平。继续推进省、市级普通高中多样化发展示范</w:t>
      </w:r>
      <w:proofErr w:type="gramStart"/>
      <w:r>
        <w:rPr>
          <w:rFonts w:ascii="Times New Roman" w:eastAsia="仿宋_GB2312" w:hAnsi="Times New Roman" w:hint="eastAsia"/>
          <w:b w:val="0"/>
          <w:kern w:val="2"/>
          <w:sz w:val="32"/>
          <w:szCs w:val="32"/>
        </w:rPr>
        <w:t>校创建</w:t>
      </w:r>
      <w:proofErr w:type="gramEnd"/>
      <w:r>
        <w:rPr>
          <w:rFonts w:ascii="Times New Roman" w:eastAsia="仿宋_GB2312" w:hAnsi="Times New Roman" w:hint="eastAsia"/>
          <w:b w:val="0"/>
          <w:kern w:val="2"/>
          <w:sz w:val="32"/>
          <w:szCs w:val="32"/>
        </w:rPr>
        <w:t>与遴选推荐工作，形成</w:t>
      </w:r>
      <w:proofErr w:type="gramStart"/>
      <w:r>
        <w:rPr>
          <w:rFonts w:ascii="Times New Roman" w:eastAsia="仿宋_GB2312" w:hAnsi="Times New Roman" w:hint="eastAsia"/>
          <w:b w:val="0"/>
          <w:kern w:val="2"/>
          <w:sz w:val="32"/>
          <w:szCs w:val="32"/>
        </w:rPr>
        <w:t>一</w:t>
      </w:r>
      <w:proofErr w:type="gramEnd"/>
      <w:r>
        <w:rPr>
          <w:rFonts w:ascii="Times New Roman" w:eastAsia="仿宋_GB2312" w:hAnsi="Times New Roman" w:hint="eastAsia"/>
          <w:b w:val="0"/>
          <w:kern w:val="2"/>
          <w:sz w:val="32"/>
          <w:szCs w:val="32"/>
        </w:rPr>
        <w:t>批办学特色鲜明、文化内涵丰富、</w:t>
      </w:r>
      <w:r>
        <w:rPr>
          <w:rFonts w:ascii="Times New Roman" w:eastAsia="仿宋_GB2312" w:hAnsi="Times New Roman" w:hint="eastAsia"/>
          <w:b w:val="0"/>
          <w:kern w:val="2"/>
          <w:sz w:val="32"/>
          <w:szCs w:val="32"/>
        </w:rPr>
        <w:lastRenderedPageBreak/>
        <w:t>课程丰富多样、教学方式灵活、评价科学有效、办学绩效突出的特色优质普通高中。到</w:t>
      </w:r>
      <w:r>
        <w:rPr>
          <w:rFonts w:ascii="Times New Roman" w:eastAsia="仿宋_GB2312" w:hAnsi="Times New Roman"/>
          <w:b w:val="0"/>
          <w:kern w:val="2"/>
          <w:sz w:val="32"/>
          <w:szCs w:val="32"/>
        </w:rPr>
        <w:t>2025</w:t>
      </w:r>
      <w:r>
        <w:rPr>
          <w:rFonts w:ascii="Times New Roman" w:eastAsia="仿宋_GB2312" w:hAnsi="Times New Roman" w:hint="eastAsia"/>
          <w:b w:val="0"/>
          <w:kern w:val="2"/>
          <w:sz w:val="32"/>
          <w:szCs w:val="32"/>
        </w:rPr>
        <w:t>年，全市至少建成市级普通高中多样化发展示范校</w:t>
      </w:r>
      <w:r>
        <w:rPr>
          <w:rFonts w:ascii="Times New Roman" w:eastAsia="仿宋_GB2312" w:hAnsi="Times New Roman"/>
          <w:b w:val="0"/>
          <w:kern w:val="2"/>
          <w:sz w:val="32"/>
          <w:szCs w:val="32"/>
        </w:rPr>
        <w:t>5</w:t>
      </w:r>
      <w:r>
        <w:rPr>
          <w:rFonts w:ascii="Times New Roman" w:eastAsia="仿宋_GB2312" w:hAnsi="Times New Roman" w:hint="eastAsia"/>
          <w:b w:val="0"/>
          <w:kern w:val="2"/>
          <w:sz w:val="32"/>
          <w:szCs w:val="32"/>
        </w:rPr>
        <w:t>所。</w:t>
      </w:r>
    </w:p>
    <w:p w:rsidR="002A7759" w:rsidRDefault="00D97934">
      <w:pPr>
        <w:pStyle w:val="20"/>
        <w:tabs>
          <w:tab w:val="left" w:pos="1245"/>
        </w:tabs>
        <w:spacing w:after="0" w:line="590" w:lineRule="exact"/>
        <w:ind w:leftChars="0" w:left="0" w:firstLineChars="0" w:firstLine="0"/>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（四）促进特殊教育办学能力提升</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完善特殊教育跨部门联动工作机制，建立健全特殊教育监测和督导制度，建成布局合理、学段衔接、普职融通、</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教整合、普特融合的特殊教育体系，探索建立适合残疾幼儿康复和身心发展的学前教育模式，全面普及残疾儿童少年义务教育，提高残疾青少年高中阶段教育普及水平，推进适龄残疾儿童少年教育全覆盖。健全残疾儿童少年入学数据核对机制，摸清底数，落实</w:t>
      </w:r>
      <w:r>
        <w:rPr>
          <w:rFonts w:ascii="Times New Roman" w:eastAsia="仿宋_GB2312" w:hAnsi="Times New Roman"/>
          <w:sz w:val="32"/>
          <w:szCs w:val="32"/>
        </w:rPr>
        <w:t>“</w:t>
      </w:r>
      <w:r>
        <w:rPr>
          <w:rFonts w:ascii="Times New Roman" w:eastAsia="仿宋_GB2312" w:hAnsi="Times New Roman" w:hint="eastAsia"/>
          <w:sz w:val="32"/>
          <w:szCs w:val="32"/>
        </w:rPr>
        <w:t>一人一案</w:t>
      </w:r>
      <w:r>
        <w:rPr>
          <w:rFonts w:ascii="Times New Roman" w:eastAsia="仿宋_GB2312" w:hAnsi="Times New Roman"/>
          <w:sz w:val="32"/>
          <w:szCs w:val="32"/>
        </w:rPr>
        <w:t>”</w:t>
      </w:r>
      <w:r>
        <w:rPr>
          <w:rFonts w:ascii="Times New Roman" w:eastAsia="仿宋_GB2312" w:hAnsi="Times New Roman" w:hint="eastAsia"/>
          <w:sz w:val="32"/>
          <w:szCs w:val="32"/>
        </w:rPr>
        <w:t>，针对学生不同情况，实施差别化教育和个性化培养计划，提高特殊教育的针对性。优先让残疾儿童少年在普通学校接受教育，对中重度和多重残疾学生通过就读特殊教育学校、送教上门、个性化帮扶等方式实施教育，努力使每个适龄残疾儿童少年通过教育培训掌握一技之长。加强特殊教育教师、教材和教学资源建设，提高教师专业化水平。</w:t>
      </w:r>
    </w:p>
    <w:p w:rsidR="002A7759" w:rsidRDefault="00D97934">
      <w:pPr>
        <w:pStyle w:val="20"/>
        <w:tabs>
          <w:tab w:val="left" w:pos="1245"/>
        </w:tabs>
        <w:spacing w:after="0" w:line="590" w:lineRule="exact"/>
        <w:ind w:leftChars="0" w:left="0" w:firstLineChars="0" w:firstLine="0"/>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（五）全面提升教学质量</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加快提高教育科研水平。充实教研队伍，建立健全基础教育教研网络，成立基础教育各学段各学科工作室，全面提升教研员专业素养和教科研能力。着力培养一批在全市具有一定影响力、</w:t>
      </w:r>
      <w:proofErr w:type="gramStart"/>
      <w:r>
        <w:rPr>
          <w:rFonts w:ascii="Times New Roman" w:eastAsia="仿宋_GB2312" w:hAnsi="Times New Roman" w:hint="eastAsia"/>
          <w:sz w:val="32"/>
          <w:szCs w:val="32"/>
        </w:rPr>
        <w:t>引领力</w:t>
      </w:r>
      <w:proofErr w:type="gramEnd"/>
      <w:r>
        <w:rPr>
          <w:rFonts w:ascii="Times New Roman" w:eastAsia="仿宋_GB2312" w:hAnsi="Times New Roman" w:hint="eastAsia"/>
          <w:sz w:val="32"/>
          <w:szCs w:val="32"/>
        </w:rPr>
        <w:t>的优秀教研员，健全完善区域教研、校本教研、网络教研、综合教研制度，形成在课程目标引领下的备、教、学、评一体化</w:t>
      </w:r>
      <w:r>
        <w:rPr>
          <w:rFonts w:ascii="Times New Roman" w:eastAsia="仿宋_GB2312" w:hAnsi="Times New Roman" w:hint="eastAsia"/>
          <w:sz w:val="32"/>
          <w:szCs w:val="32"/>
        </w:rPr>
        <w:lastRenderedPageBreak/>
        <w:t>的教学管理格局。打造一批市级示范性学科基地，引领中小学教学教研质量的提高。深入开展学科教学研讨交流与问题探究，建立完善学校教学视导工作制度，制订和出台《漯河市中小学教学常规管理办法》，加强备课、上课、作业布置及批改、课内外辅导等环节的规范管理。指导学校新课程改革和课堂教学改革，服务教师专业成长，指导教师改进教学方式，提高教书育人能力。做好新课程背景下基础教育课题研究，着力解决新课程改革中遇到的实际问题，提高教学效率和教学质量。</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不断优化教学组织形式。引导各学校规范和完善教学常规管理，</w:t>
      </w:r>
      <w:proofErr w:type="gramStart"/>
      <w:r>
        <w:rPr>
          <w:rFonts w:ascii="Times New Roman" w:eastAsia="仿宋_GB2312" w:hAnsi="Times New Roman" w:hint="eastAsia"/>
          <w:sz w:val="32"/>
          <w:szCs w:val="32"/>
        </w:rPr>
        <w:t>因校制宜</w:t>
      </w:r>
      <w:proofErr w:type="gramEnd"/>
      <w:r>
        <w:rPr>
          <w:rFonts w:ascii="Times New Roman" w:eastAsia="仿宋_GB2312" w:hAnsi="Times New Roman" w:hint="eastAsia"/>
          <w:sz w:val="32"/>
          <w:szCs w:val="32"/>
        </w:rPr>
        <w:t>进行教学组织模式改革与探索，加大对班级编排、学生管理、教师调配、教学设施配置等方面的统筹力度，提高教学管理水平和资源使用效率。坚持</w:t>
      </w:r>
      <w:r>
        <w:rPr>
          <w:rFonts w:ascii="Times New Roman" w:eastAsia="仿宋_GB2312" w:hAnsi="Times New Roman"/>
          <w:sz w:val="32"/>
          <w:szCs w:val="32"/>
        </w:rPr>
        <w:t>“</w:t>
      </w:r>
      <w:r>
        <w:rPr>
          <w:rFonts w:ascii="Times New Roman" w:eastAsia="仿宋_GB2312" w:hAnsi="Times New Roman" w:hint="eastAsia"/>
          <w:sz w:val="32"/>
          <w:szCs w:val="32"/>
        </w:rPr>
        <w:t>一校一案</w:t>
      </w:r>
      <w:r>
        <w:rPr>
          <w:rFonts w:ascii="Times New Roman" w:eastAsia="仿宋_GB2312" w:hAnsi="Times New Roman"/>
          <w:sz w:val="32"/>
          <w:szCs w:val="32"/>
        </w:rPr>
        <w:t>”</w:t>
      </w:r>
      <w:r>
        <w:rPr>
          <w:rFonts w:ascii="Times New Roman" w:eastAsia="仿宋_GB2312" w:hAnsi="Times New Roman" w:hint="eastAsia"/>
          <w:sz w:val="32"/>
          <w:szCs w:val="32"/>
        </w:rPr>
        <w:t>原则，稳步推进、规范开展中小学课后服务，实现服务内容与学生需求及学校特色有机结合。不断改善师生关系，优化班主任及学科教师职能，探索推行导师制，引导教师加强对学生心理、学习、生活和生涯规划等方面指导，突出公平民主、强化理解尊重、促进教学相长。指导学生互助共进，通过组建学习小组、兴趣小组、学生社团等方式，引导学生参与多种形式的学习共同体。建立学有困难学生学习帮扶制度和家访制度，促进学生群体及个体间的学业成绩均衡指数显著提高，到</w:t>
      </w:r>
      <w:r>
        <w:rPr>
          <w:rFonts w:ascii="Times New Roman" w:eastAsia="仿宋_GB2312" w:hAnsi="Times New Roman"/>
          <w:sz w:val="32"/>
          <w:szCs w:val="32"/>
        </w:rPr>
        <w:t>2025</w:t>
      </w:r>
      <w:r>
        <w:rPr>
          <w:rFonts w:ascii="Times New Roman" w:eastAsia="仿宋_GB2312" w:hAnsi="Times New Roman" w:hint="eastAsia"/>
          <w:sz w:val="32"/>
          <w:szCs w:val="32"/>
        </w:rPr>
        <w:t>年学生学业的增值水平和群体均衡</w:t>
      </w:r>
      <w:proofErr w:type="gramStart"/>
      <w:r>
        <w:rPr>
          <w:rFonts w:ascii="Times New Roman" w:eastAsia="仿宋_GB2312" w:hAnsi="Times New Roman" w:hint="eastAsia"/>
          <w:sz w:val="32"/>
          <w:szCs w:val="32"/>
        </w:rPr>
        <w:t>度全面</w:t>
      </w:r>
      <w:proofErr w:type="gramEnd"/>
      <w:r>
        <w:rPr>
          <w:rFonts w:ascii="Times New Roman" w:eastAsia="仿宋_GB2312" w:hAnsi="Times New Roman" w:hint="eastAsia"/>
          <w:sz w:val="32"/>
          <w:szCs w:val="32"/>
        </w:rPr>
        <w:t>提升。</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持续提高课堂教学效益。严格执行国家课程方案和课程标准，</w:t>
      </w:r>
      <w:r w:rsidR="001809EE">
        <w:rPr>
          <w:rFonts w:ascii="Times New Roman" w:eastAsia="仿宋_GB2312" w:hAnsi="Times New Roman" w:hint="eastAsia"/>
          <w:sz w:val="32"/>
          <w:szCs w:val="32"/>
        </w:rPr>
        <w:lastRenderedPageBreak/>
        <w:t>开齐</w:t>
      </w:r>
      <w:r>
        <w:rPr>
          <w:rFonts w:ascii="Times New Roman" w:eastAsia="仿宋_GB2312" w:hAnsi="Times New Roman" w:hint="eastAsia"/>
          <w:sz w:val="32"/>
          <w:szCs w:val="32"/>
        </w:rPr>
        <w:t>开足国家课程，遵循教育规律和学生成长规律，立足育人方式变革，强化课堂主阵地，按照教学计划循序渐进开展教学，着力培养学生认知能力，指向学科核心素养，形成所有学段实施、所有学科和所有老师参与、各俱特色、优质高效的高品质课堂。注重保护学生好奇心、想象力、求知欲，激发学习兴趣，提高学生乐学善学、勤于反思、善于搜集信息等学习能力。广泛开展多种形式的教学活动，促进思维发展，激发创新意识，提高学生综合运用知识分析解决实际问题的能力。促进学生系统掌握各学科基础知识、基本技能、基本方法，确保学生达到国家规定学业质量标准。定期开展课堂教学</w:t>
      </w:r>
      <w:r>
        <w:rPr>
          <w:rFonts w:ascii="Times New Roman" w:eastAsia="仿宋_GB2312" w:hAnsi="Times New Roman"/>
          <w:sz w:val="32"/>
          <w:szCs w:val="32"/>
        </w:rPr>
        <w:t>“</w:t>
      </w:r>
      <w:r>
        <w:rPr>
          <w:rFonts w:ascii="Times New Roman" w:eastAsia="仿宋_GB2312" w:hAnsi="Times New Roman" w:hint="eastAsia"/>
          <w:sz w:val="32"/>
          <w:szCs w:val="32"/>
        </w:rPr>
        <w:t>大比武</w:t>
      </w:r>
      <w:r>
        <w:rPr>
          <w:rFonts w:ascii="Times New Roman" w:eastAsia="仿宋_GB2312" w:hAnsi="Times New Roman"/>
          <w:sz w:val="32"/>
          <w:szCs w:val="32"/>
        </w:rPr>
        <w:t>”</w:t>
      </w:r>
      <w:r>
        <w:rPr>
          <w:rFonts w:ascii="Times New Roman" w:eastAsia="仿宋_GB2312" w:hAnsi="Times New Roman" w:hint="eastAsia"/>
          <w:sz w:val="32"/>
          <w:szCs w:val="32"/>
        </w:rPr>
        <w:t>，全面提升各学科教师课堂教学能力，整体提高课堂教学质量。</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减轻学生过重课业负担。严格落实《漯河市义务教育学校减轻学生负担</w:t>
      </w:r>
      <w:r>
        <w:rPr>
          <w:rFonts w:ascii="Times New Roman" w:eastAsia="仿宋_GB2312" w:hAnsi="Times New Roman"/>
          <w:sz w:val="32"/>
          <w:szCs w:val="32"/>
        </w:rPr>
        <w:t>“</w:t>
      </w:r>
      <w:r>
        <w:rPr>
          <w:rFonts w:ascii="Times New Roman" w:eastAsia="仿宋_GB2312" w:hAnsi="Times New Roman" w:hint="eastAsia"/>
          <w:sz w:val="32"/>
          <w:szCs w:val="32"/>
        </w:rPr>
        <w:t>十不准</w:t>
      </w:r>
      <w:r>
        <w:rPr>
          <w:rFonts w:ascii="Times New Roman" w:eastAsia="仿宋_GB2312" w:hAnsi="Times New Roman"/>
          <w:sz w:val="32"/>
          <w:szCs w:val="32"/>
        </w:rPr>
        <w:t>”</w:t>
      </w:r>
      <w:r>
        <w:rPr>
          <w:rFonts w:ascii="Times New Roman" w:eastAsia="仿宋_GB2312" w:hAnsi="Times New Roman" w:hint="eastAsia"/>
          <w:sz w:val="32"/>
          <w:szCs w:val="32"/>
        </w:rPr>
        <w:t>》。组建督导小组，定期对县区学校落实</w:t>
      </w:r>
      <w:r>
        <w:rPr>
          <w:rFonts w:ascii="Times New Roman" w:eastAsia="仿宋_GB2312" w:hAnsi="Times New Roman"/>
          <w:sz w:val="32"/>
          <w:szCs w:val="32"/>
        </w:rPr>
        <w:t>“</w:t>
      </w:r>
      <w:r>
        <w:rPr>
          <w:rFonts w:ascii="Times New Roman" w:eastAsia="仿宋_GB2312" w:hAnsi="Times New Roman" w:hint="eastAsia"/>
          <w:sz w:val="32"/>
          <w:szCs w:val="32"/>
        </w:rPr>
        <w:t>十不准</w:t>
      </w:r>
      <w:r>
        <w:rPr>
          <w:rFonts w:ascii="Times New Roman" w:eastAsia="仿宋_GB2312" w:hAnsi="Times New Roman"/>
          <w:sz w:val="32"/>
          <w:szCs w:val="32"/>
        </w:rPr>
        <w:t>”</w:t>
      </w:r>
      <w:r>
        <w:rPr>
          <w:rFonts w:ascii="Times New Roman" w:eastAsia="仿宋_GB2312" w:hAnsi="Times New Roman" w:hint="eastAsia"/>
          <w:sz w:val="32"/>
          <w:szCs w:val="32"/>
        </w:rPr>
        <w:t>情况监督管理，建立长效机制，优化课后作业管理，控制学生在校学习时间，保障学生睡眠和体育锻炼时间，使学生身心得到健康发展。引导教师、家长合理规划学生校外时间，严禁学校要求、组织、推荐学生参加有偿补课或培训，严禁学校为校外机构有偿补课、考测试提供场地、教学设施或学生信息。</w:t>
      </w:r>
    </w:p>
    <w:p w:rsidR="002A7759" w:rsidRDefault="00D97934">
      <w:pPr>
        <w:pStyle w:val="20"/>
        <w:tabs>
          <w:tab w:val="left" w:pos="1245"/>
        </w:tabs>
        <w:spacing w:after="0" w:line="590" w:lineRule="exact"/>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完善教育教学评价体系。认真学习贯彻《深化新时代教育评价改革总体方案》，树立科学人才观、质量观、发展观，制订实施《漯河市中小学教育教学质量评估标准》，充分利用信息技术开展评估监测和绩效分析，对学校管理、教育教学质量和办学水</w:t>
      </w:r>
      <w:r>
        <w:rPr>
          <w:rFonts w:ascii="Times New Roman" w:eastAsia="仿宋_GB2312" w:hAnsi="Times New Roman" w:hint="eastAsia"/>
          <w:sz w:val="32"/>
          <w:szCs w:val="32"/>
        </w:rPr>
        <w:lastRenderedPageBreak/>
        <w:t>平进行</w:t>
      </w:r>
      <w:r>
        <w:rPr>
          <w:rFonts w:ascii="Times New Roman" w:eastAsia="仿宋_GB2312" w:hAnsi="Times New Roman"/>
          <w:sz w:val="32"/>
          <w:szCs w:val="32"/>
        </w:rPr>
        <w:t>“</w:t>
      </w:r>
      <w:r>
        <w:rPr>
          <w:rFonts w:ascii="Times New Roman" w:eastAsia="仿宋_GB2312" w:hAnsi="Times New Roman" w:hint="eastAsia"/>
          <w:sz w:val="32"/>
          <w:szCs w:val="32"/>
        </w:rPr>
        <w:t>绿色评价</w:t>
      </w:r>
      <w:r>
        <w:rPr>
          <w:rFonts w:ascii="Times New Roman" w:eastAsia="仿宋_GB2312" w:hAnsi="Times New Roman"/>
          <w:sz w:val="32"/>
          <w:szCs w:val="32"/>
        </w:rPr>
        <w:t>”</w:t>
      </w:r>
      <w:r>
        <w:rPr>
          <w:rFonts w:ascii="Times New Roman" w:eastAsia="仿宋_GB2312" w:hAnsi="Times New Roman" w:hint="eastAsia"/>
          <w:sz w:val="32"/>
          <w:szCs w:val="32"/>
        </w:rPr>
        <w:t>，扭转单纯以学生学业考试成绩和学校升学率评价中小学教育质量的倾向，坚决克服唯分数、唯升学、唯文凭、唯论文、唯帽子的顽</w:t>
      </w:r>
      <w:proofErr w:type="gramStart"/>
      <w:r>
        <w:rPr>
          <w:rFonts w:ascii="Times New Roman" w:eastAsia="仿宋_GB2312" w:hAnsi="Times New Roman" w:hint="eastAsia"/>
          <w:sz w:val="32"/>
          <w:szCs w:val="32"/>
        </w:rPr>
        <w:t>瘴</w:t>
      </w:r>
      <w:proofErr w:type="gramEnd"/>
      <w:r>
        <w:rPr>
          <w:rFonts w:ascii="Times New Roman" w:eastAsia="仿宋_GB2312" w:hAnsi="Times New Roman" w:hint="eastAsia"/>
          <w:sz w:val="32"/>
          <w:szCs w:val="32"/>
        </w:rPr>
        <w:t>痼疾，为改善教育管理、优化教育决策、指导教育工作提供科学依据。</w:t>
      </w:r>
    </w:p>
    <w:p w:rsidR="002A7759" w:rsidRPr="001809EE" w:rsidRDefault="00D97934">
      <w:pPr>
        <w:spacing w:line="590" w:lineRule="exact"/>
        <w:rPr>
          <w:rFonts w:ascii="楷体_GB2312" w:eastAsia="楷体_GB2312" w:hAnsi="Times New Roman"/>
          <w:b/>
          <w:bCs/>
          <w:sz w:val="32"/>
          <w:szCs w:val="32"/>
        </w:rPr>
      </w:pPr>
      <w:r w:rsidRPr="001809EE">
        <w:rPr>
          <w:rFonts w:ascii="楷体_GB2312" w:eastAsia="楷体_GB2312" w:hAnsi="Times New Roman" w:hint="eastAsia"/>
          <w:b/>
          <w:bCs/>
          <w:sz w:val="32"/>
          <w:szCs w:val="32"/>
        </w:rPr>
        <w:t xml:space="preserve">    （六）推进中小学集团化办学</w:t>
      </w:r>
    </w:p>
    <w:p w:rsidR="002A7759" w:rsidRPr="001809EE" w:rsidRDefault="00D97934">
      <w:pPr>
        <w:spacing w:line="590" w:lineRule="exact"/>
        <w:rPr>
          <w:rFonts w:ascii="仿宋_GB2312" w:eastAsia="仿宋_GB2312" w:hAnsi="Times New Roman"/>
          <w:bCs/>
          <w:sz w:val="32"/>
          <w:szCs w:val="32"/>
        </w:rPr>
      </w:pPr>
      <w:r w:rsidRPr="001809EE">
        <w:rPr>
          <w:rFonts w:ascii="仿宋_GB2312" w:eastAsia="仿宋_GB2312" w:hAnsi="Times New Roman" w:hint="eastAsia"/>
          <w:bCs/>
          <w:sz w:val="32"/>
          <w:szCs w:val="32"/>
        </w:rPr>
        <w:t xml:space="preserve">    制定《推进中小学集团化办学实施意见》，鼓励创新集团化办学模式，普通高中教育实行全市范围内名校带动，义务教育实行县区范围内名校带动为主，推进优质中小学与新建学校、农村学校、薄弱学校实施名校集团化办学或组建学校发展共同体，把新建学校快速打造</w:t>
      </w:r>
      <w:proofErr w:type="gramStart"/>
      <w:r w:rsidRPr="001809EE">
        <w:rPr>
          <w:rFonts w:ascii="仿宋_GB2312" w:eastAsia="仿宋_GB2312" w:hAnsi="Times New Roman" w:hint="eastAsia"/>
          <w:bCs/>
          <w:sz w:val="32"/>
          <w:szCs w:val="32"/>
        </w:rPr>
        <w:t>成品牌</w:t>
      </w:r>
      <w:proofErr w:type="gramEnd"/>
      <w:r w:rsidRPr="001809EE">
        <w:rPr>
          <w:rFonts w:ascii="仿宋_GB2312" w:eastAsia="仿宋_GB2312" w:hAnsi="Times New Roman" w:hint="eastAsia"/>
          <w:bCs/>
          <w:sz w:val="32"/>
          <w:szCs w:val="32"/>
        </w:rPr>
        <w:t>学校，实现优质教育资源辐射。组建不同形式教育集团，紧密型教育集团采取集团总校长负责制下的人、财、物统筹管理的集团化办学模式；联盟型教育集团由核心学校和薄弱学校组成，各成员学校保持学校法人、经费运行、隶属关系不变。区域型教育集团按照地域相近的原则由若干同学</w:t>
      </w:r>
      <w:proofErr w:type="gramStart"/>
      <w:r w:rsidRPr="001809EE">
        <w:rPr>
          <w:rFonts w:ascii="仿宋_GB2312" w:eastAsia="仿宋_GB2312" w:hAnsi="Times New Roman" w:hint="eastAsia"/>
          <w:bCs/>
          <w:sz w:val="32"/>
          <w:szCs w:val="32"/>
        </w:rPr>
        <w:t>段学校</w:t>
      </w:r>
      <w:proofErr w:type="gramEnd"/>
      <w:r w:rsidRPr="001809EE">
        <w:rPr>
          <w:rFonts w:ascii="仿宋_GB2312" w:eastAsia="仿宋_GB2312" w:hAnsi="Times New Roman" w:hint="eastAsia"/>
          <w:bCs/>
          <w:sz w:val="32"/>
          <w:szCs w:val="32"/>
        </w:rPr>
        <w:t>组成，各成员学校保持学校法人、经费运行、隶属关系不变，定期召集联席会议，进行项目合作交流。组建合作型教育集团是与省内外享有办学声誉的强校进行合作，接受强校管理，吸取强校先进的教育管理和教学理念、教学方式和方法，提升办学水平和教育质量。</w:t>
      </w:r>
    </w:p>
    <w:p w:rsidR="002A7759" w:rsidRDefault="00D97934">
      <w:pPr>
        <w:spacing w:line="590" w:lineRule="exact"/>
        <w:rPr>
          <w:rFonts w:ascii="黑体" w:eastAsia="黑体" w:hAnsi="Times New Roman"/>
          <w:bCs/>
          <w:sz w:val="32"/>
          <w:szCs w:val="32"/>
        </w:rPr>
      </w:pPr>
      <w:r>
        <w:rPr>
          <w:rFonts w:ascii="黑体" w:eastAsia="黑体" w:hAnsi="Times New Roman"/>
          <w:bCs/>
          <w:sz w:val="32"/>
          <w:szCs w:val="32"/>
        </w:rPr>
        <w:t xml:space="preserve">    </w:t>
      </w:r>
      <w:r>
        <w:rPr>
          <w:rFonts w:ascii="黑体" w:eastAsia="黑体" w:hAnsi="Times New Roman" w:hint="eastAsia"/>
          <w:bCs/>
          <w:sz w:val="32"/>
          <w:szCs w:val="32"/>
        </w:rPr>
        <w:t>四、实施职业教育</w:t>
      </w:r>
      <w:proofErr w:type="gramStart"/>
      <w:r>
        <w:rPr>
          <w:rFonts w:ascii="黑体" w:eastAsia="黑体" w:hAnsi="Times New Roman" w:hint="eastAsia"/>
          <w:bCs/>
          <w:sz w:val="32"/>
          <w:szCs w:val="32"/>
        </w:rPr>
        <w:t>提质培优</w:t>
      </w:r>
      <w:proofErr w:type="gramEnd"/>
      <w:r>
        <w:rPr>
          <w:rFonts w:ascii="黑体" w:eastAsia="黑体" w:hAnsi="Times New Roman" w:hint="eastAsia"/>
          <w:bCs/>
          <w:sz w:val="32"/>
          <w:szCs w:val="32"/>
        </w:rPr>
        <w:t>工程</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深入贯彻落实《国家职业教育改革实施方案》《河南省职业教育改革实施方案》和《职业教育提质培优行动计划（</w:t>
      </w:r>
      <w:r>
        <w:rPr>
          <w:rFonts w:ascii="Times New Roman" w:eastAsia="仿宋_GB2312" w:hAnsi="Times New Roman"/>
          <w:sz w:val="32"/>
          <w:szCs w:val="32"/>
        </w:rPr>
        <w:t>2020—2023</w:t>
      </w:r>
      <w:r>
        <w:rPr>
          <w:rFonts w:ascii="Times New Roman" w:eastAsia="仿宋_GB2312" w:hAnsi="Times New Roman" w:hint="eastAsia"/>
          <w:sz w:val="32"/>
          <w:szCs w:val="32"/>
        </w:rPr>
        <w:lastRenderedPageBreak/>
        <w:t>年）》，围绕我市职业教育</w:t>
      </w:r>
      <w:r>
        <w:rPr>
          <w:rFonts w:ascii="Times New Roman" w:eastAsia="仿宋_GB2312" w:hAnsi="Times New Roman"/>
          <w:sz w:val="32"/>
          <w:szCs w:val="32"/>
        </w:rPr>
        <w:t>“</w:t>
      </w:r>
      <w:r>
        <w:rPr>
          <w:rFonts w:ascii="Times New Roman" w:eastAsia="仿宋_GB2312" w:hAnsi="Times New Roman" w:hint="eastAsia"/>
          <w:sz w:val="32"/>
          <w:szCs w:val="32"/>
        </w:rPr>
        <w:t>扩规模、上层次、提质量</w:t>
      </w:r>
      <w:r>
        <w:rPr>
          <w:rFonts w:ascii="Times New Roman" w:eastAsia="仿宋_GB2312" w:hAnsi="Times New Roman"/>
          <w:sz w:val="32"/>
          <w:szCs w:val="32"/>
        </w:rPr>
        <w:t>”</w:t>
      </w:r>
      <w:r>
        <w:rPr>
          <w:rFonts w:ascii="Times New Roman" w:eastAsia="仿宋_GB2312" w:hAnsi="Times New Roman" w:hint="eastAsia"/>
          <w:sz w:val="32"/>
          <w:szCs w:val="32"/>
        </w:rPr>
        <w:t>总体发展要求，加快推进漯河市职业教育高质量发展和</w:t>
      </w:r>
      <w:proofErr w:type="gramStart"/>
      <w:r>
        <w:rPr>
          <w:rFonts w:ascii="Times New Roman" w:eastAsia="仿宋_GB2312" w:hAnsi="Times New Roman" w:hint="eastAsia"/>
          <w:sz w:val="32"/>
          <w:szCs w:val="32"/>
        </w:rPr>
        <w:t>豫中南</w:t>
      </w:r>
      <w:proofErr w:type="gramEnd"/>
      <w:r>
        <w:rPr>
          <w:rFonts w:ascii="Times New Roman" w:eastAsia="仿宋_GB2312" w:hAnsi="Times New Roman" w:hint="eastAsia"/>
          <w:sz w:val="32"/>
          <w:szCs w:val="32"/>
        </w:rPr>
        <w:t>地区性职业教育中心建设，进一步提升职业教育服务区域经济社会发展能力。</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（一）推进职业教育协调发展</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做强中等职业教育。把发展中职教</w:t>
      </w:r>
      <w:proofErr w:type="gramStart"/>
      <w:r>
        <w:rPr>
          <w:rFonts w:ascii="Times New Roman" w:eastAsia="仿宋_GB2312" w:hAnsi="Times New Roman" w:hint="eastAsia"/>
          <w:sz w:val="32"/>
          <w:szCs w:val="32"/>
        </w:rPr>
        <w:t>育作为</w:t>
      </w:r>
      <w:proofErr w:type="gramEnd"/>
      <w:r>
        <w:rPr>
          <w:rFonts w:ascii="Times New Roman" w:eastAsia="仿宋_GB2312" w:hAnsi="Times New Roman" w:hint="eastAsia"/>
          <w:sz w:val="32"/>
          <w:szCs w:val="32"/>
        </w:rPr>
        <w:t>普及高中阶段教育和建设中国特色现代职业教育体系的重要基础，保持高中阶段</w:t>
      </w:r>
      <w:proofErr w:type="gramStart"/>
      <w:r>
        <w:rPr>
          <w:rFonts w:ascii="Times New Roman" w:eastAsia="仿宋_GB2312" w:hAnsi="Times New Roman" w:hint="eastAsia"/>
          <w:sz w:val="32"/>
          <w:szCs w:val="32"/>
        </w:rPr>
        <w:t>职普比</w:t>
      </w:r>
      <w:proofErr w:type="gramEnd"/>
      <w:r>
        <w:rPr>
          <w:rFonts w:ascii="Times New Roman" w:eastAsia="仿宋_GB2312" w:hAnsi="Times New Roman" w:hint="eastAsia"/>
          <w:sz w:val="32"/>
          <w:szCs w:val="32"/>
        </w:rPr>
        <w:t>大体相当，到</w:t>
      </w:r>
      <w:r>
        <w:rPr>
          <w:rFonts w:ascii="Times New Roman" w:eastAsia="仿宋_GB2312" w:hAnsi="Times New Roman"/>
          <w:sz w:val="32"/>
          <w:szCs w:val="32"/>
        </w:rPr>
        <w:t>2025</w:t>
      </w:r>
      <w:r>
        <w:rPr>
          <w:rFonts w:ascii="Times New Roman" w:eastAsia="仿宋_GB2312" w:hAnsi="Times New Roman" w:hint="eastAsia"/>
          <w:sz w:val="32"/>
          <w:szCs w:val="32"/>
        </w:rPr>
        <w:t>年，中职教育在校生规模达到</w:t>
      </w:r>
      <w:r>
        <w:rPr>
          <w:rFonts w:ascii="Times New Roman" w:eastAsia="仿宋_GB2312" w:hAnsi="Times New Roman"/>
          <w:sz w:val="32"/>
          <w:szCs w:val="32"/>
        </w:rPr>
        <w:t>5</w:t>
      </w:r>
      <w:r>
        <w:rPr>
          <w:rFonts w:ascii="Times New Roman" w:eastAsia="仿宋_GB2312" w:hAnsi="Times New Roman" w:hint="eastAsia"/>
          <w:sz w:val="32"/>
          <w:szCs w:val="32"/>
        </w:rPr>
        <w:t>万人。支持漯河市第一中等专业学校、漯河市食品工业中等专业学校、漯河高级技工学校等</w:t>
      </w:r>
      <w:r>
        <w:rPr>
          <w:rFonts w:ascii="Times New Roman" w:eastAsia="仿宋_GB2312" w:hAnsi="Times New Roman"/>
          <w:sz w:val="32"/>
          <w:szCs w:val="32"/>
        </w:rPr>
        <w:t>3</w:t>
      </w:r>
      <w:r>
        <w:rPr>
          <w:rFonts w:ascii="Times New Roman" w:eastAsia="仿宋_GB2312" w:hAnsi="Times New Roman" w:hint="eastAsia"/>
          <w:sz w:val="32"/>
          <w:szCs w:val="32"/>
        </w:rPr>
        <w:t>所中职学校省</w:t>
      </w:r>
      <w:r>
        <w:rPr>
          <w:rFonts w:ascii="Times New Roman" w:eastAsia="仿宋_GB2312" w:hAnsi="Times New Roman"/>
          <w:sz w:val="32"/>
          <w:szCs w:val="32"/>
        </w:rPr>
        <w:t>“</w:t>
      </w:r>
      <w:r>
        <w:rPr>
          <w:rFonts w:ascii="Times New Roman" w:eastAsia="仿宋_GB2312" w:hAnsi="Times New Roman" w:hint="eastAsia"/>
          <w:sz w:val="32"/>
          <w:szCs w:val="32"/>
        </w:rPr>
        <w:t>双高</w:t>
      </w:r>
      <w:r>
        <w:rPr>
          <w:rFonts w:ascii="Times New Roman" w:eastAsia="仿宋_GB2312" w:hAnsi="Times New Roman"/>
          <w:sz w:val="32"/>
          <w:szCs w:val="32"/>
        </w:rPr>
        <w:t>”</w:t>
      </w:r>
      <w:r>
        <w:rPr>
          <w:rFonts w:ascii="Times New Roman" w:eastAsia="仿宋_GB2312" w:hAnsi="Times New Roman" w:hint="eastAsia"/>
          <w:sz w:val="32"/>
          <w:szCs w:val="32"/>
        </w:rPr>
        <w:t>（或称</w:t>
      </w:r>
      <w:r>
        <w:rPr>
          <w:rFonts w:ascii="Times New Roman" w:eastAsia="仿宋_GB2312" w:hAnsi="Times New Roman"/>
          <w:sz w:val="32"/>
          <w:szCs w:val="32"/>
        </w:rPr>
        <w:t>“</w:t>
      </w:r>
      <w:r>
        <w:rPr>
          <w:rFonts w:ascii="Times New Roman" w:eastAsia="仿宋_GB2312" w:hAnsi="Times New Roman" w:hint="eastAsia"/>
          <w:sz w:val="32"/>
          <w:szCs w:val="32"/>
        </w:rPr>
        <w:t>双优</w:t>
      </w:r>
      <w:r>
        <w:rPr>
          <w:rFonts w:ascii="Times New Roman" w:eastAsia="仿宋_GB2312" w:hAnsi="Times New Roman"/>
          <w:sz w:val="32"/>
          <w:szCs w:val="32"/>
        </w:rPr>
        <w:t>”</w:t>
      </w:r>
      <w:r>
        <w:rPr>
          <w:rFonts w:ascii="Times New Roman" w:eastAsia="仿宋_GB2312" w:hAnsi="Times New Roman" w:hint="eastAsia"/>
          <w:sz w:val="32"/>
          <w:szCs w:val="32"/>
        </w:rPr>
        <w:t>）项目建设。支持漯河市第二中等专业学校等省职教特色校建设，培育特色专业，增强综合实力。</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做优专科</w:t>
      </w:r>
      <w:proofErr w:type="gramEnd"/>
      <w:r>
        <w:rPr>
          <w:rFonts w:ascii="Times New Roman" w:eastAsia="仿宋_GB2312" w:hAnsi="Times New Roman" w:hint="eastAsia"/>
          <w:sz w:val="32"/>
          <w:szCs w:val="32"/>
        </w:rPr>
        <w:t>高职教育。把发展专科高职教育作为培养大国工匠、能工巧匠的重要方式，输送区域发展急需的高素质技术技能人才。逐步提升专科高职学校招收中职毕业生的比例，着力扩大</w:t>
      </w:r>
      <w:r>
        <w:rPr>
          <w:rFonts w:ascii="Times New Roman" w:eastAsia="仿宋_GB2312" w:hAnsi="Times New Roman"/>
          <w:sz w:val="32"/>
          <w:szCs w:val="32"/>
        </w:rPr>
        <w:t>“3+2”</w:t>
      </w:r>
      <w:r>
        <w:rPr>
          <w:rFonts w:ascii="Times New Roman" w:eastAsia="仿宋_GB2312" w:hAnsi="Times New Roman" w:hint="eastAsia"/>
          <w:sz w:val="32"/>
          <w:szCs w:val="32"/>
        </w:rPr>
        <w:t>分段高等职业教育（</w:t>
      </w:r>
      <w:r>
        <w:rPr>
          <w:rFonts w:ascii="Times New Roman" w:eastAsia="仿宋_GB2312" w:hAnsi="Times New Roman"/>
          <w:sz w:val="32"/>
          <w:szCs w:val="32"/>
        </w:rPr>
        <w:t>3</w:t>
      </w:r>
      <w:r>
        <w:rPr>
          <w:rFonts w:ascii="Times New Roman" w:eastAsia="仿宋_GB2312" w:hAnsi="Times New Roman" w:hint="eastAsia"/>
          <w:sz w:val="32"/>
          <w:szCs w:val="32"/>
        </w:rPr>
        <w:t>年中等职业教育</w:t>
      </w:r>
      <w:r>
        <w:rPr>
          <w:rFonts w:ascii="Times New Roman" w:eastAsia="仿宋_GB2312" w:hAnsi="Times New Roman"/>
          <w:sz w:val="32"/>
          <w:szCs w:val="32"/>
        </w:rPr>
        <w:t>+2</w:t>
      </w:r>
      <w:r>
        <w:rPr>
          <w:rFonts w:ascii="Times New Roman" w:eastAsia="仿宋_GB2312" w:hAnsi="Times New Roman" w:hint="eastAsia"/>
          <w:sz w:val="32"/>
          <w:szCs w:val="32"/>
        </w:rPr>
        <w:t>年高等职业教育分段培养）和五年一贯制高等职业教育的招生规模，到</w:t>
      </w:r>
      <w:r>
        <w:rPr>
          <w:rFonts w:ascii="Times New Roman" w:eastAsia="仿宋_GB2312" w:hAnsi="Times New Roman"/>
          <w:sz w:val="32"/>
          <w:szCs w:val="32"/>
        </w:rPr>
        <w:t>2025</w:t>
      </w:r>
      <w:r>
        <w:rPr>
          <w:rFonts w:ascii="Times New Roman" w:eastAsia="仿宋_GB2312" w:hAnsi="Times New Roman" w:hint="eastAsia"/>
          <w:sz w:val="32"/>
          <w:szCs w:val="32"/>
        </w:rPr>
        <w:t>年，高职教育在校生规模达到</w:t>
      </w:r>
      <w:r>
        <w:rPr>
          <w:rFonts w:ascii="Times New Roman" w:eastAsia="仿宋_GB2312" w:hAnsi="Times New Roman"/>
          <w:sz w:val="32"/>
          <w:szCs w:val="32"/>
        </w:rPr>
        <w:t>5</w:t>
      </w:r>
      <w:r>
        <w:rPr>
          <w:rFonts w:ascii="Times New Roman" w:eastAsia="仿宋_GB2312" w:hAnsi="Times New Roman" w:hint="eastAsia"/>
          <w:sz w:val="32"/>
          <w:szCs w:val="32"/>
        </w:rPr>
        <w:t>万人。支持漯河技师学院、漯河高级技工学校纳入职业教育统一招生平台，支持按照高校设置程序进入高等学校序列的漯河技师学院纳入高职（专科）统一招生平台。扎实推进漯河医学高等专科学校、漯河职业技术学院、漯河食品职业学院等</w:t>
      </w:r>
      <w:r>
        <w:rPr>
          <w:rFonts w:ascii="Times New Roman" w:eastAsia="仿宋_GB2312" w:hAnsi="Times New Roman"/>
          <w:sz w:val="32"/>
          <w:szCs w:val="32"/>
        </w:rPr>
        <w:t>3</w:t>
      </w:r>
      <w:r>
        <w:rPr>
          <w:rFonts w:ascii="Times New Roman" w:eastAsia="仿宋_GB2312" w:hAnsi="Times New Roman" w:hint="eastAsia"/>
          <w:sz w:val="32"/>
          <w:szCs w:val="32"/>
        </w:rPr>
        <w:t>所高职院校的省高水平高职学校和高水平专业群项目建设计划。推动漯河医学高等专科学校打造豫中南有影响力的医学</w:t>
      </w:r>
      <w:r>
        <w:rPr>
          <w:rFonts w:ascii="Times New Roman" w:eastAsia="仿宋_GB2312" w:hAnsi="Times New Roman" w:hint="eastAsia"/>
          <w:sz w:val="32"/>
          <w:szCs w:val="32"/>
        </w:rPr>
        <w:lastRenderedPageBreak/>
        <w:t>教育中心和区域医疗中心，建设河南省营养与健康工程研究中心、河南省休闲食品工程技术研究中心、河南省特医食品工程技术研究中心。推动漯河职业技术学院重点打造豫中南</w:t>
      </w:r>
      <w:r>
        <w:rPr>
          <w:rFonts w:ascii="Times New Roman" w:eastAsia="仿宋_GB2312" w:hAnsi="Times New Roman"/>
          <w:sz w:val="32"/>
          <w:szCs w:val="32"/>
        </w:rPr>
        <w:t>“</w:t>
      </w:r>
      <w:r>
        <w:rPr>
          <w:rFonts w:ascii="Times New Roman" w:eastAsia="仿宋_GB2312" w:hAnsi="Times New Roman" w:hint="eastAsia"/>
          <w:sz w:val="32"/>
          <w:szCs w:val="32"/>
        </w:rPr>
        <w:t>智能</w:t>
      </w:r>
      <w:r>
        <w:rPr>
          <w:rFonts w:ascii="Times New Roman" w:eastAsia="仿宋_GB2312" w:hAnsi="Times New Roman"/>
          <w:sz w:val="32"/>
          <w:szCs w:val="32"/>
        </w:rPr>
        <w:t>+”</w:t>
      </w:r>
      <w:r>
        <w:rPr>
          <w:rFonts w:ascii="Times New Roman" w:eastAsia="仿宋_GB2312" w:hAnsi="Times New Roman" w:hint="eastAsia"/>
          <w:sz w:val="32"/>
          <w:szCs w:val="32"/>
        </w:rPr>
        <w:t>技术技能型人才培养中心、河南省休闲食品产业</w:t>
      </w:r>
      <w:proofErr w:type="gramStart"/>
      <w:r>
        <w:rPr>
          <w:rFonts w:ascii="Times New Roman" w:eastAsia="仿宋_GB2312" w:hAnsi="Times New Roman" w:hint="eastAsia"/>
          <w:sz w:val="32"/>
          <w:szCs w:val="32"/>
        </w:rPr>
        <w:t>链人才</w:t>
      </w:r>
      <w:proofErr w:type="gramEnd"/>
      <w:r>
        <w:rPr>
          <w:rFonts w:ascii="Times New Roman" w:eastAsia="仿宋_GB2312" w:hAnsi="Times New Roman" w:hint="eastAsia"/>
          <w:sz w:val="32"/>
          <w:szCs w:val="32"/>
        </w:rPr>
        <w:t>培养中心和</w:t>
      </w:r>
      <w:r>
        <w:rPr>
          <w:rFonts w:ascii="Times New Roman" w:eastAsia="仿宋_GB2312" w:hAnsi="Times New Roman"/>
          <w:sz w:val="32"/>
          <w:szCs w:val="32"/>
        </w:rPr>
        <w:t>BIM</w:t>
      </w:r>
      <w:r>
        <w:rPr>
          <w:rFonts w:ascii="Times New Roman" w:eastAsia="仿宋_GB2312" w:hAnsi="Times New Roman" w:hint="eastAsia"/>
          <w:sz w:val="32"/>
          <w:szCs w:val="32"/>
        </w:rPr>
        <w:t>装配式协同应用技术人才培养培训中心。推动漯河食品职业学院</w:t>
      </w:r>
      <w:proofErr w:type="gramStart"/>
      <w:r>
        <w:rPr>
          <w:rFonts w:ascii="Times New Roman" w:eastAsia="仿宋_GB2312" w:hAnsi="Times New Roman" w:hint="eastAsia"/>
          <w:sz w:val="32"/>
          <w:szCs w:val="32"/>
        </w:rPr>
        <w:t>做优做</w:t>
      </w:r>
      <w:proofErr w:type="gramEnd"/>
      <w:r>
        <w:rPr>
          <w:rFonts w:ascii="Times New Roman" w:eastAsia="仿宋_GB2312" w:hAnsi="Times New Roman" w:hint="eastAsia"/>
          <w:sz w:val="32"/>
          <w:szCs w:val="32"/>
        </w:rPr>
        <w:t>强</w:t>
      </w:r>
      <w:r>
        <w:rPr>
          <w:rFonts w:ascii="Times New Roman" w:eastAsia="仿宋_GB2312" w:hAnsi="Times New Roman"/>
          <w:sz w:val="32"/>
          <w:szCs w:val="32"/>
        </w:rPr>
        <w:t>“</w:t>
      </w:r>
      <w:r>
        <w:rPr>
          <w:rFonts w:ascii="Times New Roman" w:eastAsia="仿宋_GB2312" w:hAnsi="Times New Roman" w:hint="eastAsia"/>
          <w:sz w:val="32"/>
          <w:szCs w:val="32"/>
        </w:rPr>
        <w:t>漯河食品</w:t>
      </w:r>
      <w:r>
        <w:rPr>
          <w:rFonts w:ascii="Times New Roman" w:eastAsia="仿宋_GB2312" w:hAnsi="Times New Roman"/>
          <w:sz w:val="32"/>
          <w:szCs w:val="32"/>
        </w:rPr>
        <w:t>”</w:t>
      </w:r>
      <w:r>
        <w:rPr>
          <w:rFonts w:ascii="Times New Roman" w:eastAsia="仿宋_GB2312" w:hAnsi="Times New Roman" w:hint="eastAsia"/>
          <w:sz w:val="32"/>
          <w:szCs w:val="32"/>
        </w:rPr>
        <w:t>职业教育品牌，建设区域性食品职业教育中心和食品产学研创服务中心，建设国家级应用技术协同创新中心</w:t>
      </w:r>
      <w:r>
        <w:rPr>
          <w:rFonts w:ascii="Times New Roman" w:eastAsia="仿宋_GB2312" w:hAnsi="Times New Roman"/>
          <w:sz w:val="32"/>
          <w:szCs w:val="32"/>
        </w:rPr>
        <w:t>—</w:t>
      </w:r>
      <w:r>
        <w:rPr>
          <w:rFonts w:ascii="Times New Roman" w:eastAsia="仿宋_GB2312" w:hAnsi="Times New Roman" w:hint="eastAsia"/>
          <w:sz w:val="32"/>
          <w:szCs w:val="32"/>
        </w:rPr>
        <w:t>漯河市食品产业公共研发平台。加快推进漯河应用职业技术学院建设工作。推动漯河技师学院建设河南省产教融合示范基地、河南省世界技能大赛成果转化示范院校。</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发展本科层次职业教育。把发展本科职业教育作为培养高素质创新型技术技能人才、</w:t>
      </w:r>
      <w:proofErr w:type="gramStart"/>
      <w:r>
        <w:rPr>
          <w:rFonts w:ascii="Times New Roman" w:eastAsia="仿宋_GB2312" w:hAnsi="Times New Roman" w:hint="eastAsia"/>
          <w:sz w:val="32"/>
          <w:szCs w:val="32"/>
        </w:rPr>
        <w:t>畅通技术</w:t>
      </w:r>
      <w:proofErr w:type="gramEnd"/>
      <w:r>
        <w:rPr>
          <w:rFonts w:ascii="Times New Roman" w:eastAsia="仿宋_GB2312" w:hAnsi="Times New Roman" w:hint="eastAsia"/>
          <w:sz w:val="32"/>
          <w:szCs w:val="32"/>
        </w:rPr>
        <w:t>技能人才成长通道的关键一环。大力支持漯河医学高等专科学校、漯河职业技术学院、漯河食品职业学院开展本科层次职业教育，重点支持漯河食品职业学院创建本科层次职业院校。</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加强对外合作与国际交流。落实完善扶持政策，积极吸引境内外知名高校、知名职业教育机构等优质教育资源来</w:t>
      </w:r>
      <w:proofErr w:type="gramStart"/>
      <w:r>
        <w:rPr>
          <w:rFonts w:ascii="Times New Roman" w:eastAsia="仿宋_GB2312" w:hAnsi="Times New Roman" w:hint="eastAsia"/>
          <w:sz w:val="32"/>
          <w:szCs w:val="32"/>
        </w:rPr>
        <w:t>漯</w:t>
      </w:r>
      <w:proofErr w:type="gramEnd"/>
      <w:r>
        <w:rPr>
          <w:rFonts w:ascii="Times New Roman" w:eastAsia="仿宋_GB2312" w:hAnsi="Times New Roman" w:hint="eastAsia"/>
          <w:sz w:val="32"/>
          <w:szCs w:val="32"/>
        </w:rPr>
        <w:t>办学，积极扩大与国外知名高校合作办学规模，提升合作共建研发平台水平，巩固扩大招收留学生规模。支持有条件的中高职院校持续组织开展线上线下双向融合的国际合作教育教学项目和国际文化教育国际交流活动。鼓励我市职业院校与发达国家和地区开展国际合作。支持漯河医学高等专科学校扩大留学生规模，继续与</w:t>
      </w:r>
      <w:r>
        <w:rPr>
          <w:rFonts w:ascii="Times New Roman" w:eastAsia="仿宋_GB2312" w:hAnsi="Times New Roman"/>
          <w:sz w:val="32"/>
          <w:szCs w:val="32"/>
        </w:rPr>
        <w:t>“</w:t>
      </w:r>
      <w:r>
        <w:rPr>
          <w:rFonts w:ascii="Times New Roman" w:eastAsia="仿宋_GB2312" w:hAnsi="Times New Roman" w:hint="eastAsia"/>
          <w:sz w:val="32"/>
          <w:szCs w:val="32"/>
        </w:rPr>
        <w:t>一带</w:t>
      </w:r>
      <w:r>
        <w:rPr>
          <w:rFonts w:ascii="Times New Roman" w:eastAsia="仿宋_GB2312" w:hAnsi="Times New Roman" w:hint="eastAsia"/>
          <w:sz w:val="32"/>
          <w:szCs w:val="32"/>
        </w:rPr>
        <w:lastRenderedPageBreak/>
        <w:t>一路</w:t>
      </w:r>
      <w:r>
        <w:rPr>
          <w:rFonts w:ascii="Times New Roman" w:eastAsia="仿宋_GB2312" w:hAnsi="Times New Roman"/>
          <w:sz w:val="32"/>
          <w:szCs w:val="32"/>
        </w:rPr>
        <w:t>”</w:t>
      </w:r>
      <w:r>
        <w:rPr>
          <w:rFonts w:ascii="Times New Roman" w:eastAsia="仿宋_GB2312" w:hAnsi="Times New Roman" w:hint="eastAsia"/>
          <w:sz w:val="32"/>
          <w:szCs w:val="32"/>
        </w:rPr>
        <w:t>沿线国家大学开展校际合作办学。支持漯河技师学院与德国多特蒙德工业大学、德累斯顿大学开展校际合作，探索学生外出留学、就业等合作新模式，推进德国</w:t>
      </w:r>
      <w:r>
        <w:rPr>
          <w:rFonts w:ascii="Times New Roman" w:eastAsia="仿宋_GB2312" w:hAnsi="Times New Roman"/>
          <w:sz w:val="32"/>
          <w:szCs w:val="32"/>
        </w:rPr>
        <w:t>“</w:t>
      </w:r>
      <w:r>
        <w:rPr>
          <w:rFonts w:ascii="Times New Roman" w:eastAsia="仿宋_GB2312" w:hAnsi="Times New Roman" w:hint="eastAsia"/>
          <w:sz w:val="32"/>
          <w:szCs w:val="32"/>
        </w:rPr>
        <w:t>双元制</w:t>
      </w:r>
      <w:r>
        <w:rPr>
          <w:rFonts w:ascii="Times New Roman" w:eastAsia="仿宋_GB2312" w:hAnsi="Times New Roman"/>
          <w:sz w:val="32"/>
          <w:szCs w:val="32"/>
        </w:rPr>
        <w:t>”</w:t>
      </w:r>
      <w:r>
        <w:rPr>
          <w:rFonts w:ascii="Times New Roman" w:eastAsia="仿宋_GB2312" w:hAnsi="Times New Roman" w:hint="eastAsia"/>
          <w:sz w:val="32"/>
          <w:szCs w:val="32"/>
        </w:rPr>
        <w:t>职业教育模式本土化再创新。</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（二）深化职业教育产教融合、校企合作</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创建产教融合型城市。建设一批开放型、共享型、智慧型实训基地，加快河南省休闲食品工程技术研究中心、漯河市食品产业公共研发平台等研发平台建设。支持漯河医学高等专科学校、漯河职业技术学院、漯河食品职业学院、漯河技师学院、漯河市第一中等专业学校等职业院校与知名企业共建</w:t>
      </w:r>
      <w:r>
        <w:rPr>
          <w:rFonts w:ascii="Times New Roman" w:eastAsia="仿宋_GB2312" w:hAnsi="Times New Roman"/>
          <w:sz w:val="32"/>
          <w:szCs w:val="32"/>
        </w:rPr>
        <w:t>“</w:t>
      </w:r>
      <w:r>
        <w:rPr>
          <w:rFonts w:ascii="Times New Roman" w:eastAsia="仿宋_GB2312" w:hAnsi="Times New Roman" w:hint="eastAsia"/>
          <w:sz w:val="32"/>
          <w:szCs w:val="32"/>
        </w:rPr>
        <w:t>双汇学院</w:t>
      </w:r>
      <w:r>
        <w:rPr>
          <w:rFonts w:ascii="Times New Roman" w:eastAsia="仿宋_GB2312" w:hAnsi="Times New Roman"/>
          <w:sz w:val="32"/>
          <w:szCs w:val="32"/>
        </w:rPr>
        <w:t>”“</w:t>
      </w:r>
      <w:r>
        <w:rPr>
          <w:rFonts w:ascii="Times New Roman" w:eastAsia="仿宋_GB2312" w:hAnsi="Times New Roman" w:hint="eastAsia"/>
          <w:sz w:val="32"/>
          <w:szCs w:val="32"/>
        </w:rPr>
        <w:t>京东电商学院</w:t>
      </w:r>
      <w:r>
        <w:rPr>
          <w:rFonts w:ascii="Times New Roman" w:eastAsia="仿宋_GB2312" w:hAnsi="Times New Roman"/>
          <w:sz w:val="32"/>
          <w:szCs w:val="32"/>
        </w:rPr>
        <w:t>”“</w:t>
      </w:r>
      <w:r>
        <w:rPr>
          <w:rFonts w:ascii="Times New Roman" w:eastAsia="仿宋_GB2312" w:hAnsi="Times New Roman" w:hint="eastAsia"/>
          <w:sz w:val="32"/>
          <w:szCs w:val="32"/>
        </w:rPr>
        <w:t>校企融合发展产业园</w:t>
      </w:r>
      <w:r>
        <w:rPr>
          <w:rFonts w:ascii="Times New Roman" w:eastAsia="仿宋_GB2312" w:hAnsi="Times New Roman"/>
          <w:sz w:val="32"/>
          <w:szCs w:val="32"/>
        </w:rPr>
        <w:t>”“</w:t>
      </w:r>
      <w:proofErr w:type="gramStart"/>
      <w:r>
        <w:rPr>
          <w:rFonts w:ascii="Times New Roman" w:eastAsia="仿宋_GB2312" w:hAnsi="Times New Roman" w:hint="eastAsia"/>
          <w:sz w:val="32"/>
          <w:szCs w:val="32"/>
        </w:rPr>
        <w:t>耘初众创</w:t>
      </w:r>
      <w:proofErr w:type="gramEnd"/>
      <w:r>
        <w:rPr>
          <w:rFonts w:ascii="Times New Roman" w:eastAsia="仿宋_GB2312" w:hAnsi="Times New Roman" w:hint="eastAsia"/>
          <w:sz w:val="32"/>
          <w:szCs w:val="32"/>
        </w:rPr>
        <w:t>中心</w:t>
      </w:r>
      <w:r>
        <w:rPr>
          <w:rFonts w:ascii="Times New Roman" w:eastAsia="仿宋_GB2312" w:hAnsi="Times New Roman"/>
          <w:sz w:val="32"/>
          <w:szCs w:val="32"/>
        </w:rPr>
        <w:t>”“</w:t>
      </w:r>
      <w:r>
        <w:rPr>
          <w:rFonts w:ascii="Times New Roman" w:eastAsia="仿宋_GB2312" w:hAnsi="Times New Roman" w:hint="eastAsia"/>
          <w:sz w:val="32"/>
          <w:szCs w:val="32"/>
        </w:rPr>
        <w:t>国泰学院</w:t>
      </w:r>
      <w:r>
        <w:rPr>
          <w:rFonts w:ascii="Times New Roman" w:eastAsia="仿宋_GB2312" w:hAnsi="Times New Roman"/>
          <w:sz w:val="32"/>
          <w:szCs w:val="32"/>
        </w:rPr>
        <w:t>”</w:t>
      </w:r>
      <w:r>
        <w:rPr>
          <w:rFonts w:ascii="Times New Roman" w:eastAsia="仿宋_GB2312" w:hAnsi="Times New Roman" w:hint="eastAsia"/>
          <w:sz w:val="32"/>
          <w:szCs w:val="32"/>
        </w:rPr>
        <w:t>等二级学院及电商双创基地。支持漯河职业院校与企业开展混合所有制、股份制办学改革试点，创办产教融合型产业学院和混合所有制二级学院。鼓励漯河食品职业学院等院校积极申报河南省乡村振兴技能人才培养示范基地和国家级乡村振兴人才培养示范校，为我市乡村振兴提供人才培养支持。</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深化校企合作协同育人模式改革。支持职业学校主动与具备条件的企业在人才培养培训、技术创新、就业创业、社会服务、文化传承等方面开展合作。支持国有企业和大型民营企业举办或参与举办职业教育，鼓励企业利用资本、技术、知识、设施、设备和管理等要素参与校企合作。培育产教融合型企业，发挥职教集团推进企业参与职业教育办学的纽带作用，打造实体化运行的</w:t>
      </w:r>
      <w:r>
        <w:rPr>
          <w:rFonts w:ascii="Times New Roman" w:eastAsia="仿宋_GB2312" w:hAnsi="Times New Roman" w:hint="eastAsia"/>
          <w:sz w:val="32"/>
          <w:szCs w:val="32"/>
        </w:rPr>
        <w:lastRenderedPageBreak/>
        <w:t>示范性职教集团（联盟），</w:t>
      </w:r>
      <w:proofErr w:type="gramStart"/>
      <w:r>
        <w:rPr>
          <w:rFonts w:ascii="Times New Roman" w:eastAsia="仿宋_GB2312" w:hAnsi="Times New Roman" w:hint="eastAsia"/>
          <w:sz w:val="32"/>
          <w:szCs w:val="32"/>
        </w:rPr>
        <w:t>支持豫健医药</w:t>
      </w:r>
      <w:proofErr w:type="gramEnd"/>
      <w:r>
        <w:rPr>
          <w:rFonts w:ascii="Times New Roman" w:eastAsia="仿宋_GB2312" w:hAnsi="Times New Roman" w:hint="eastAsia"/>
          <w:sz w:val="32"/>
          <w:szCs w:val="32"/>
        </w:rPr>
        <w:t>卫生高等职业教育集团、食品职业教育集团创建国家级示范性职教集团</w:t>
      </w:r>
      <w:r w:rsidR="001809EE">
        <w:rPr>
          <w:rFonts w:ascii="Times New Roman" w:eastAsia="仿宋_GB2312" w:hAnsi="Times New Roman" w:hint="eastAsia"/>
          <w:sz w:val="32"/>
          <w:szCs w:val="32"/>
        </w:rPr>
        <w:t>，</w:t>
      </w:r>
      <w:r>
        <w:rPr>
          <w:rFonts w:ascii="Times New Roman" w:eastAsia="仿宋_GB2312" w:hAnsi="Times New Roman" w:hint="eastAsia"/>
          <w:sz w:val="32"/>
          <w:szCs w:val="32"/>
        </w:rPr>
        <w:t>依托漯河食品职业学院建设河南省药食同源功能食品产业技术创新战略联盟。依托漯河技师学院建设豫中南区域性公共实训基地和智慧产业技术研发平台。</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（三）实施职业教育治理能力提升行动</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加快职业教育基础设施建设。全面推进</w:t>
      </w:r>
      <w:r>
        <w:rPr>
          <w:rFonts w:ascii="Times New Roman" w:eastAsia="仿宋_GB2312" w:hAnsi="Times New Roman"/>
          <w:sz w:val="32"/>
          <w:szCs w:val="32"/>
        </w:rPr>
        <w:t>“</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城一园</w:t>
      </w:r>
      <w:r>
        <w:rPr>
          <w:rFonts w:ascii="Times New Roman" w:eastAsia="仿宋_GB2312" w:hAnsi="Times New Roman"/>
          <w:sz w:val="32"/>
          <w:szCs w:val="32"/>
        </w:rPr>
        <w:t>”</w:t>
      </w:r>
      <w:r>
        <w:rPr>
          <w:rFonts w:ascii="Times New Roman" w:eastAsia="仿宋_GB2312" w:hAnsi="Times New Roman" w:hint="eastAsia"/>
          <w:sz w:val="32"/>
          <w:szCs w:val="32"/>
        </w:rPr>
        <w:t>建设项目。在</w:t>
      </w:r>
      <w:proofErr w:type="gramStart"/>
      <w:r>
        <w:rPr>
          <w:rFonts w:ascii="Times New Roman" w:eastAsia="仿宋_GB2312" w:hAnsi="Times New Roman" w:hint="eastAsia"/>
          <w:sz w:val="32"/>
          <w:szCs w:val="32"/>
        </w:rPr>
        <w:t>郾</w:t>
      </w:r>
      <w:proofErr w:type="gramEnd"/>
      <w:r>
        <w:rPr>
          <w:rFonts w:ascii="Times New Roman" w:eastAsia="仿宋_GB2312" w:hAnsi="Times New Roman" w:hint="eastAsia"/>
          <w:sz w:val="32"/>
          <w:szCs w:val="32"/>
        </w:rPr>
        <w:t>城区建设漯河大学城，加快推进漯河食品职业学院和漯河技师学院新校区建设，支持四川希望教育集团启动漯河应用职业技术学院建设。在召陵区建设漯河职业教育园区，支持漯河医学高等专科学校公共卫生学院项目、漯河职业学院产教园区（本科新校区）、漯河技师学院新校区、漯河市第一中等专业学校新校区建设。完善</w:t>
      </w:r>
      <w:r>
        <w:rPr>
          <w:rFonts w:ascii="Times New Roman" w:eastAsia="仿宋_GB2312" w:hAnsi="Times New Roman"/>
          <w:sz w:val="32"/>
          <w:szCs w:val="32"/>
        </w:rPr>
        <w:t>“</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城一园</w:t>
      </w:r>
      <w:r>
        <w:rPr>
          <w:rFonts w:ascii="Times New Roman" w:eastAsia="仿宋_GB2312" w:hAnsi="Times New Roman"/>
          <w:sz w:val="32"/>
          <w:szCs w:val="32"/>
        </w:rPr>
        <w:t>”</w:t>
      </w:r>
      <w:r>
        <w:rPr>
          <w:rFonts w:ascii="Times New Roman" w:eastAsia="仿宋_GB2312" w:hAnsi="Times New Roman" w:hint="eastAsia"/>
          <w:sz w:val="32"/>
          <w:szCs w:val="32"/>
        </w:rPr>
        <w:t>基础设施，吸引省内外知名职业院校入驻。支持漯河市科技电子商务中等职业学校建设，争取</w:t>
      </w:r>
      <w:r>
        <w:rPr>
          <w:rFonts w:ascii="Times New Roman" w:eastAsia="仿宋_GB2312" w:hAnsi="Times New Roman"/>
          <w:sz w:val="32"/>
          <w:szCs w:val="32"/>
        </w:rPr>
        <w:t>2-3</w:t>
      </w:r>
      <w:r>
        <w:rPr>
          <w:rFonts w:ascii="Times New Roman" w:eastAsia="仿宋_GB2312" w:hAnsi="Times New Roman" w:hint="eastAsia"/>
          <w:sz w:val="32"/>
          <w:szCs w:val="32"/>
        </w:rPr>
        <w:t>年建成省示范性学校。支持漯河卫生中等专业学校做大做强，支持漯河市源汇区中等专业学校标准化项目建设。加快推进临颍县职教中心新校区、漯河市舞阳中等专业学校新校区建设，</w:t>
      </w:r>
      <w:r>
        <w:rPr>
          <w:rFonts w:ascii="Times New Roman" w:eastAsia="仿宋_GB2312" w:hAnsi="Times New Roman"/>
          <w:sz w:val="32"/>
          <w:szCs w:val="32"/>
        </w:rPr>
        <w:t>2023</w:t>
      </w:r>
      <w:r>
        <w:rPr>
          <w:rFonts w:ascii="Times New Roman" w:eastAsia="仿宋_GB2312" w:hAnsi="Times New Roman" w:hint="eastAsia"/>
          <w:sz w:val="32"/>
          <w:szCs w:val="32"/>
        </w:rPr>
        <w:t>年建成投入使用。</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积极推进职业学校标准化建设。发挥标准在职业教育质量提升中的基础性作用，实施中等职业学校标准化建设工程，推动全市中职学校基本办学条件达到国家标准。实施职业学校教师、校长专业标准。全面落实国家、省、校三级专业教学标准。</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hint="eastAsia"/>
          <w:sz w:val="32"/>
          <w:szCs w:val="32"/>
        </w:rPr>
        <w:t>完善办学质量监管评价机制。完善政府、行业企业、学校、社会等多方参与的质量监管评价机制，重点评价</w:t>
      </w:r>
      <w:proofErr w:type="gramStart"/>
      <w:r>
        <w:rPr>
          <w:rFonts w:ascii="Times New Roman" w:eastAsia="仿宋_GB2312" w:hAnsi="Times New Roman" w:hint="eastAsia"/>
          <w:sz w:val="32"/>
          <w:szCs w:val="32"/>
        </w:rPr>
        <w:t>德技并</w:t>
      </w:r>
      <w:proofErr w:type="gramEnd"/>
      <w:r>
        <w:rPr>
          <w:rFonts w:ascii="Times New Roman" w:eastAsia="仿宋_GB2312" w:hAnsi="Times New Roman" w:hint="eastAsia"/>
          <w:sz w:val="32"/>
          <w:szCs w:val="32"/>
        </w:rPr>
        <w:t>修、产教融合、校企合作、</w:t>
      </w:r>
      <w:proofErr w:type="gramStart"/>
      <w:r>
        <w:rPr>
          <w:rFonts w:ascii="Times New Roman" w:eastAsia="仿宋_GB2312" w:hAnsi="Times New Roman" w:hint="eastAsia"/>
          <w:sz w:val="32"/>
          <w:szCs w:val="32"/>
        </w:rPr>
        <w:t>育训结合</w:t>
      </w:r>
      <w:proofErr w:type="gramEnd"/>
      <w:r>
        <w:rPr>
          <w:rFonts w:ascii="Times New Roman" w:eastAsia="仿宋_GB2312" w:hAnsi="Times New Roman" w:hint="eastAsia"/>
          <w:sz w:val="32"/>
          <w:szCs w:val="32"/>
        </w:rPr>
        <w:t>、学生获取职业资格或职业技能等级证书、毕业生就业质量、</w:t>
      </w:r>
      <w:r>
        <w:rPr>
          <w:rFonts w:ascii="Times New Roman" w:eastAsia="仿宋_GB2312" w:hAnsi="Times New Roman"/>
          <w:sz w:val="32"/>
          <w:szCs w:val="32"/>
        </w:rPr>
        <w:t>“</w:t>
      </w:r>
      <w:r>
        <w:rPr>
          <w:rFonts w:ascii="Times New Roman" w:eastAsia="仿宋_GB2312" w:hAnsi="Times New Roman" w:hint="eastAsia"/>
          <w:sz w:val="32"/>
          <w:szCs w:val="32"/>
        </w:rPr>
        <w:t>双师型</w:t>
      </w:r>
      <w:r>
        <w:rPr>
          <w:rFonts w:ascii="Times New Roman" w:eastAsia="仿宋_GB2312" w:hAnsi="Times New Roman"/>
          <w:sz w:val="32"/>
          <w:szCs w:val="32"/>
        </w:rPr>
        <w:t>”</w:t>
      </w:r>
      <w:r>
        <w:rPr>
          <w:rFonts w:ascii="Times New Roman" w:eastAsia="仿宋_GB2312" w:hAnsi="Times New Roman" w:hint="eastAsia"/>
          <w:sz w:val="32"/>
          <w:szCs w:val="32"/>
        </w:rPr>
        <w:t>（含技工院校</w:t>
      </w:r>
      <w:r>
        <w:rPr>
          <w:rFonts w:ascii="Times New Roman" w:eastAsia="仿宋_GB2312" w:hAnsi="Times New Roman"/>
          <w:sz w:val="32"/>
          <w:szCs w:val="32"/>
        </w:rPr>
        <w:t>“</w:t>
      </w:r>
      <w:r>
        <w:rPr>
          <w:rFonts w:ascii="Times New Roman" w:eastAsia="仿宋_GB2312" w:hAnsi="Times New Roman" w:hint="eastAsia"/>
          <w:sz w:val="32"/>
          <w:szCs w:val="32"/>
        </w:rPr>
        <w:t>一体化</w:t>
      </w:r>
      <w:r>
        <w:rPr>
          <w:rFonts w:ascii="Times New Roman" w:eastAsia="仿宋_GB2312" w:hAnsi="Times New Roman"/>
          <w:sz w:val="32"/>
          <w:szCs w:val="32"/>
        </w:rPr>
        <w:t>”</w:t>
      </w:r>
      <w:r>
        <w:rPr>
          <w:rFonts w:ascii="Times New Roman" w:eastAsia="仿宋_GB2312" w:hAnsi="Times New Roman" w:hint="eastAsia"/>
          <w:sz w:val="32"/>
          <w:szCs w:val="32"/>
        </w:rPr>
        <w:t>教师，下同）教师队伍建设等情况，扩大行业企业参与评价，引导培养高素质劳动者和技术技能人才。完善以章程为核心的校内规则制度体系，健全职业学校内部治理结构，深入推进职业学校教学工作诊断与改进制度建设，切实发挥学校质量保证主体作用。</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（四）实施职业教育“三教”改革攻坚行动</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加强</w:t>
      </w:r>
      <w:r>
        <w:rPr>
          <w:rFonts w:ascii="Times New Roman" w:eastAsia="仿宋_GB2312" w:hAnsi="Times New Roman"/>
          <w:sz w:val="32"/>
          <w:szCs w:val="32"/>
        </w:rPr>
        <w:t>“</w:t>
      </w:r>
      <w:r>
        <w:rPr>
          <w:rFonts w:ascii="Times New Roman" w:eastAsia="仿宋_GB2312" w:hAnsi="Times New Roman" w:hint="eastAsia"/>
          <w:sz w:val="32"/>
          <w:szCs w:val="32"/>
        </w:rPr>
        <w:t>双师型</w:t>
      </w:r>
      <w:r>
        <w:rPr>
          <w:rFonts w:ascii="Times New Roman" w:eastAsia="仿宋_GB2312" w:hAnsi="Times New Roman"/>
          <w:sz w:val="32"/>
          <w:szCs w:val="32"/>
        </w:rPr>
        <w:t>”</w:t>
      </w:r>
      <w:r>
        <w:rPr>
          <w:rFonts w:ascii="Times New Roman" w:eastAsia="仿宋_GB2312" w:hAnsi="Times New Roman" w:hint="eastAsia"/>
          <w:sz w:val="32"/>
          <w:szCs w:val="32"/>
        </w:rPr>
        <w:t>教师队伍建设。实施新一周期</w:t>
      </w:r>
      <w:r>
        <w:rPr>
          <w:rFonts w:ascii="Times New Roman" w:eastAsia="仿宋_GB2312" w:hAnsi="Times New Roman"/>
          <w:sz w:val="32"/>
          <w:szCs w:val="32"/>
        </w:rPr>
        <w:t>“</w:t>
      </w:r>
      <w:r>
        <w:rPr>
          <w:rFonts w:ascii="Times New Roman" w:eastAsia="仿宋_GB2312" w:hAnsi="Times New Roman" w:hint="eastAsia"/>
          <w:sz w:val="32"/>
          <w:szCs w:val="32"/>
        </w:rPr>
        <w:t>全国职业院校教师素质提高计划</w:t>
      </w:r>
      <w:r>
        <w:rPr>
          <w:rFonts w:ascii="Times New Roman" w:eastAsia="仿宋_GB2312" w:hAnsi="Times New Roman"/>
          <w:sz w:val="32"/>
          <w:szCs w:val="32"/>
        </w:rPr>
        <w:t>”</w:t>
      </w:r>
      <w:r>
        <w:rPr>
          <w:rFonts w:ascii="Times New Roman" w:eastAsia="仿宋_GB2312" w:hAnsi="Times New Roman" w:hint="eastAsia"/>
          <w:sz w:val="32"/>
          <w:szCs w:val="32"/>
        </w:rPr>
        <w:t>，校企共建</w:t>
      </w:r>
      <w:r>
        <w:rPr>
          <w:rFonts w:ascii="Times New Roman" w:eastAsia="仿宋_GB2312" w:hAnsi="Times New Roman"/>
          <w:sz w:val="32"/>
          <w:szCs w:val="32"/>
        </w:rPr>
        <w:t>“</w:t>
      </w:r>
      <w:r>
        <w:rPr>
          <w:rFonts w:ascii="Times New Roman" w:eastAsia="仿宋_GB2312" w:hAnsi="Times New Roman" w:hint="eastAsia"/>
          <w:sz w:val="32"/>
          <w:szCs w:val="32"/>
        </w:rPr>
        <w:t>双师型</w:t>
      </w:r>
      <w:r>
        <w:rPr>
          <w:rFonts w:ascii="Times New Roman" w:eastAsia="仿宋_GB2312" w:hAnsi="Times New Roman"/>
          <w:sz w:val="32"/>
          <w:szCs w:val="32"/>
        </w:rPr>
        <w:t>”</w:t>
      </w:r>
      <w:r>
        <w:rPr>
          <w:rFonts w:ascii="Times New Roman" w:eastAsia="仿宋_GB2312" w:hAnsi="Times New Roman" w:hint="eastAsia"/>
          <w:sz w:val="32"/>
          <w:szCs w:val="32"/>
        </w:rPr>
        <w:t>教师培养培训基地和教师企业实践基地，落实</w:t>
      </w:r>
      <w:r>
        <w:rPr>
          <w:rFonts w:ascii="Times New Roman" w:eastAsia="仿宋_GB2312" w:hAnsi="Times New Roman"/>
          <w:sz w:val="32"/>
          <w:szCs w:val="32"/>
        </w:rPr>
        <w:t>5</w:t>
      </w:r>
      <w:r>
        <w:rPr>
          <w:rFonts w:ascii="Times New Roman" w:eastAsia="仿宋_GB2312" w:hAnsi="Times New Roman" w:hint="eastAsia"/>
          <w:sz w:val="32"/>
          <w:szCs w:val="32"/>
        </w:rPr>
        <w:t>年一轮的教师全员培训制度。到</w:t>
      </w:r>
      <w:r>
        <w:rPr>
          <w:rFonts w:ascii="Times New Roman" w:eastAsia="仿宋_GB2312" w:hAnsi="Times New Roman"/>
          <w:sz w:val="32"/>
          <w:szCs w:val="32"/>
        </w:rPr>
        <w:t>2023</w:t>
      </w:r>
      <w:r>
        <w:rPr>
          <w:rFonts w:ascii="Times New Roman" w:eastAsia="仿宋_GB2312" w:hAnsi="Times New Roman" w:hint="eastAsia"/>
          <w:sz w:val="32"/>
          <w:szCs w:val="32"/>
        </w:rPr>
        <w:t>年，专业教师中</w:t>
      </w:r>
      <w:r>
        <w:rPr>
          <w:rFonts w:ascii="Times New Roman" w:eastAsia="仿宋_GB2312" w:hAnsi="Times New Roman"/>
          <w:sz w:val="32"/>
          <w:szCs w:val="32"/>
        </w:rPr>
        <w:t>“</w:t>
      </w:r>
      <w:r>
        <w:rPr>
          <w:rFonts w:ascii="Times New Roman" w:eastAsia="仿宋_GB2312" w:hAnsi="Times New Roman" w:hint="eastAsia"/>
          <w:sz w:val="32"/>
          <w:szCs w:val="32"/>
        </w:rPr>
        <w:t>双师型</w:t>
      </w:r>
      <w:r>
        <w:rPr>
          <w:rFonts w:ascii="Times New Roman" w:eastAsia="仿宋_GB2312" w:hAnsi="Times New Roman"/>
          <w:sz w:val="32"/>
          <w:szCs w:val="32"/>
        </w:rPr>
        <w:t>”“</w:t>
      </w:r>
      <w:r>
        <w:rPr>
          <w:rFonts w:ascii="Times New Roman" w:eastAsia="仿宋_GB2312" w:hAnsi="Times New Roman" w:hint="eastAsia"/>
          <w:sz w:val="32"/>
          <w:szCs w:val="32"/>
        </w:rPr>
        <w:t>一体化</w:t>
      </w:r>
      <w:r>
        <w:rPr>
          <w:rFonts w:ascii="Times New Roman" w:eastAsia="仿宋_GB2312" w:hAnsi="Times New Roman"/>
          <w:sz w:val="32"/>
          <w:szCs w:val="32"/>
        </w:rPr>
        <w:t>”</w:t>
      </w:r>
      <w:r>
        <w:rPr>
          <w:rFonts w:ascii="Times New Roman" w:eastAsia="仿宋_GB2312" w:hAnsi="Times New Roman" w:hint="eastAsia"/>
          <w:sz w:val="32"/>
          <w:szCs w:val="32"/>
        </w:rPr>
        <w:t>教师占比超过</w:t>
      </w:r>
      <w:r>
        <w:rPr>
          <w:rFonts w:ascii="Times New Roman" w:eastAsia="仿宋_GB2312" w:hAnsi="Times New Roman"/>
          <w:sz w:val="32"/>
          <w:szCs w:val="32"/>
        </w:rPr>
        <w:t>50%</w:t>
      </w:r>
      <w:r>
        <w:rPr>
          <w:rFonts w:ascii="Times New Roman" w:eastAsia="仿宋_GB2312" w:hAnsi="Times New Roman" w:hint="eastAsia"/>
          <w:sz w:val="32"/>
          <w:szCs w:val="32"/>
        </w:rPr>
        <w:t>，建设一批职业教育教师教学创新团队，建设一批</w:t>
      </w:r>
      <w:r>
        <w:rPr>
          <w:rFonts w:ascii="Times New Roman" w:eastAsia="仿宋_GB2312" w:hAnsi="Times New Roman"/>
          <w:sz w:val="32"/>
          <w:szCs w:val="32"/>
        </w:rPr>
        <w:t>“</w:t>
      </w:r>
      <w:r>
        <w:rPr>
          <w:rFonts w:ascii="Times New Roman" w:eastAsia="仿宋_GB2312" w:hAnsi="Times New Roman" w:hint="eastAsia"/>
          <w:sz w:val="32"/>
          <w:szCs w:val="32"/>
        </w:rPr>
        <w:t>双师型</w:t>
      </w:r>
      <w:r>
        <w:rPr>
          <w:rFonts w:ascii="Times New Roman" w:eastAsia="仿宋_GB2312" w:hAnsi="Times New Roman"/>
          <w:sz w:val="32"/>
          <w:szCs w:val="32"/>
        </w:rPr>
        <w:t>”</w:t>
      </w:r>
      <w:r>
        <w:rPr>
          <w:rFonts w:ascii="Times New Roman" w:eastAsia="仿宋_GB2312" w:hAnsi="Times New Roman" w:hint="eastAsia"/>
          <w:sz w:val="32"/>
          <w:szCs w:val="32"/>
        </w:rPr>
        <w:t>名师工作室和技能大师工作室。</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优化职业教育教材建设。加强中职学校思想政治、语文、历史和高职学校思想政治理论课程建设，</w:t>
      </w:r>
      <w:r w:rsidR="001809EE">
        <w:rPr>
          <w:rFonts w:ascii="Times New Roman" w:eastAsia="仿宋_GB2312" w:hAnsi="Times New Roman" w:hint="eastAsia"/>
          <w:sz w:val="32"/>
          <w:szCs w:val="32"/>
        </w:rPr>
        <w:t>开齐</w:t>
      </w:r>
      <w:r>
        <w:rPr>
          <w:rFonts w:ascii="Times New Roman" w:eastAsia="仿宋_GB2312" w:hAnsi="Times New Roman" w:hint="eastAsia"/>
          <w:sz w:val="32"/>
          <w:szCs w:val="32"/>
        </w:rPr>
        <w:t>开足开好必修课程，按照规定选用国家统编教材，专业课程全部使用新近更新的教材。鼓励职业学校编写校本专业教材。</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提升职业教育专业和课程教学质量。建立紧密对接我市产业链、创新链的专业体系，大力发展先进制造业、现代服务业、现代农业等相关专业，重点支持发展大数据、人工智能、健康、养</w:t>
      </w:r>
      <w:r>
        <w:rPr>
          <w:rFonts w:ascii="Times New Roman" w:eastAsia="仿宋_GB2312" w:hAnsi="Times New Roman" w:hint="eastAsia"/>
          <w:sz w:val="32"/>
          <w:szCs w:val="32"/>
        </w:rPr>
        <w:lastRenderedPageBreak/>
        <w:t>老、托育等紧缺专业。建立对接产业的职业院校专业动态调整机制，建成一批国家级、省级骨干专业，推动每所职业院校建设</w:t>
      </w:r>
      <w:r>
        <w:rPr>
          <w:rFonts w:ascii="Times New Roman" w:eastAsia="仿宋_GB2312" w:hAnsi="Times New Roman"/>
          <w:sz w:val="32"/>
          <w:szCs w:val="32"/>
        </w:rPr>
        <w:t>2-3</w:t>
      </w:r>
      <w:r>
        <w:rPr>
          <w:rFonts w:ascii="Times New Roman" w:eastAsia="仿宋_GB2312" w:hAnsi="Times New Roman" w:hint="eastAsia"/>
          <w:sz w:val="32"/>
          <w:szCs w:val="32"/>
        </w:rPr>
        <w:t>个骨干专业群。加强课堂教学日常管理，规范教学秩序。推动职业学校</w:t>
      </w:r>
      <w:r>
        <w:rPr>
          <w:rFonts w:ascii="Times New Roman" w:eastAsia="仿宋_GB2312" w:hAnsi="Times New Roman"/>
          <w:sz w:val="32"/>
          <w:szCs w:val="32"/>
        </w:rPr>
        <w:t>“</w:t>
      </w:r>
      <w:r>
        <w:rPr>
          <w:rFonts w:ascii="Times New Roman" w:eastAsia="仿宋_GB2312" w:hAnsi="Times New Roman" w:hint="eastAsia"/>
          <w:sz w:val="32"/>
          <w:szCs w:val="32"/>
        </w:rPr>
        <w:t>课堂革命</w:t>
      </w:r>
      <w:r>
        <w:rPr>
          <w:rFonts w:ascii="Times New Roman" w:eastAsia="仿宋_GB2312" w:hAnsi="Times New Roman"/>
          <w:sz w:val="32"/>
          <w:szCs w:val="32"/>
        </w:rPr>
        <w:t>”</w:t>
      </w:r>
      <w:r>
        <w:rPr>
          <w:rFonts w:ascii="Times New Roman" w:eastAsia="仿宋_GB2312" w:hAnsi="Times New Roman" w:hint="eastAsia"/>
          <w:sz w:val="32"/>
          <w:szCs w:val="32"/>
        </w:rPr>
        <w:t>，适应生源多样化特点，将课程教学改革推向纵深。加强实践性教学，实践性教学学时占总学时数</w:t>
      </w:r>
      <w:r>
        <w:rPr>
          <w:rFonts w:ascii="Times New Roman" w:eastAsia="仿宋_GB2312" w:hAnsi="Times New Roman"/>
          <w:sz w:val="32"/>
          <w:szCs w:val="32"/>
        </w:rPr>
        <w:t>50%</w:t>
      </w:r>
      <w:r>
        <w:rPr>
          <w:rFonts w:ascii="Times New Roman" w:eastAsia="仿宋_GB2312" w:hAnsi="Times New Roman" w:hint="eastAsia"/>
          <w:sz w:val="32"/>
          <w:szCs w:val="32"/>
        </w:rPr>
        <w:t>以上，积极推行认知实习、</w:t>
      </w:r>
      <w:proofErr w:type="gramStart"/>
      <w:r>
        <w:rPr>
          <w:rFonts w:ascii="Times New Roman" w:eastAsia="仿宋_GB2312" w:hAnsi="Times New Roman" w:hint="eastAsia"/>
          <w:sz w:val="32"/>
          <w:szCs w:val="32"/>
        </w:rPr>
        <w:t>跟岗实习</w:t>
      </w:r>
      <w:proofErr w:type="gramEnd"/>
      <w:r>
        <w:rPr>
          <w:rFonts w:ascii="Times New Roman" w:eastAsia="仿宋_GB2312" w:hAnsi="Times New Roman" w:hint="eastAsia"/>
          <w:sz w:val="32"/>
          <w:szCs w:val="32"/>
        </w:rPr>
        <w:t>、顶岗实习等多种实习方式可根据专业实际集中或分阶段安排。组织开展职业院校技能大赛、</w:t>
      </w:r>
      <w:r>
        <w:rPr>
          <w:rFonts w:ascii="Times New Roman" w:eastAsia="仿宋_GB2312" w:hAnsi="Times New Roman"/>
          <w:sz w:val="32"/>
          <w:szCs w:val="32"/>
        </w:rPr>
        <w:t>“</w:t>
      </w:r>
      <w:r>
        <w:rPr>
          <w:rFonts w:ascii="Times New Roman" w:eastAsia="仿宋_GB2312" w:hAnsi="Times New Roman" w:hint="eastAsia"/>
          <w:sz w:val="32"/>
          <w:szCs w:val="32"/>
        </w:rPr>
        <w:t>文明风采</w:t>
      </w:r>
      <w:r>
        <w:rPr>
          <w:rFonts w:ascii="Times New Roman" w:eastAsia="仿宋_GB2312" w:hAnsi="Times New Roman"/>
          <w:sz w:val="32"/>
          <w:szCs w:val="32"/>
        </w:rPr>
        <w:t>”</w:t>
      </w:r>
      <w:r>
        <w:rPr>
          <w:rFonts w:ascii="Times New Roman" w:eastAsia="仿宋_GB2312" w:hAnsi="Times New Roman" w:hint="eastAsia"/>
          <w:sz w:val="32"/>
          <w:szCs w:val="32"/>
        </w:rPr>
        <w:t>竞赛、教师教育教学能力大赛活动，着力培养师生的职业道德、工匠精神、职业技能和创新创业能力。</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（五）完善服务全民终身学习制度</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推动学历教育与职业培训并举并重。落实职业学校并举实施学历教育与培训的法定职责，</w:t>
      </w:r>
      <w:proofErr w:type="gramStart"/>
      <w:r>
        <w:rPr>
          <w:rFonts w:ascii="Times New Roman" w:eastAsia="仿宋_GB2312" w:hAnsi="Times New Roman" w:hint="eastAsia"/>
          <w:sz w:val="32"/>
          <w:szCs w:val="32"/>
        </w:rPr>
        <w:t>按照育训结合</w:t>
      </w:r>
      <w:proofErr w:type="gramEnd"/>
      <w:r>
        <w:rPr>
          <w:rFonts w:ascii="Times New Roman" w:eastAsia="仿宋_GB2312" w:hAnsi="Times New Roman" w:hint="eastAsia"/>
          <w:sz w:val="32"/>
          <w:szCs w:val="32"/>
        </w:rPr>
        <w:t>、长短结合、内外结合的要求，面向在校学生和全体社会成员开展职业培训。支持职业学校承担更多培训任务，实现优质职业学校年培训人次达到在校生规模的</w:t>
      </w:r>
      <w:r>
        <w:rPr>
          <w:rFonts w:ascii="Times New Roman" w:eastAsia="仿宋_GB2312" w:hAnsi="Times New Roman"/>
          <w:sz w:val="32"/>
          <w:szCs w:val="32"/>
        </w:rPr>
        <w:t>2</w:t>
      </w:r>
      <w:r>
        <w:rPr>
          <w:rFonts w:ascii="Times New Roman" w:eastAsia="仿宋_GB2312" w:hAnsi="Times New Roman" w:hint="eastAsia"/>
          <w:sz w:val="32"/>
          <w:szCs w:val="32"/>
        </w:rPr>
        <w:t>倍以上，到</w:t>
      </w:r>
      <w:r>
        <w:rPr>
          <w:rFonts w:ascii="Times New Roman" w:eastAsia="仿宋_GB2312" w:hAnsi="Times New Roman"/>
          <w:sz w:val="32"/>
          <w:szCs w:val="32"/>
        </w:rPr>
        <w:t>2025</w:t>
      </w:r>
      <w:r>
        <w:rPr>
          <w:rFonts w:ascii="Times New Roman" w:eastAsia="仿宋_GB2312" w:hAnsi="Times New Roman" w:hint="eastAsia"/>
          <w:sz w:val="32"/>
          <w:szCs w:val="32"/>
        </w:rPr>
        <w:t>年，完成新型职业农民培训、乡村振兴带头人培训、企业职工技能提升培训、基层医疗卫生人员培训、失业人员再就业培训、创业培训、</w:t>
      </w:r>
      <w:r>
        <w:rPr>
          <w:rFonts w:ascii="Times New Roman" w:eastAsia="仿宋_GB2312" w:hAnsi="Times New Roman"/>
          <w:sz w:val="32"/>
          <w:szCs w:val="32"/>
        </w:rPr>
        <w:t>“</w:t>
      </w:r>
      <w:r>
        <w:rPr>
          <w:rFonts w:ascii="Times New Roman" w:eastAsia="仿宋_GB2312" w:hAnsi="Times New Roman" w:hint="eastAsia"/>
          <w:sz w:val="32"/>
          <w:szCs w:val="32"/>
        </w:rPr>
        <w:t>雨露计划</w:t>
      </w:r>
      <w:r>
        <w:rPr>
          <w:rFonts w:ascii="Times New Roman" w:eastAsia="仿宋_GB2312" w:hAnsi="Times New Roman"/>
          <w:sz w:val="32"/>
          <w:szCs w:val="32"/>
        </w:rPr>
        <w:t>”</w:t>
      </w:r>
      <w:r>
        <w:rPr>
          <w:rFonts w:ascii="Times New Roman" w:eastAsia="仿宋_GB2312" w:hAnsi="Times New Roman" w:hint="eastAsia"/>
          <w:sz w:val="32"/>
          <w:szCs w:val="32"/>
        </w:rPr>
        <w:t>等各类职业培训</w:t>
      </w:r>
      <w:r>
        <w:rPr>
          <w:rFonts w:ascii="Times New Roman" w:eastAsia="仿宋_GB2312" w:hAnsi="Times New Roman"/>
          <w:sz w:val="32"/>
          <w:szCs w:val="32"/>
        </w:rPr>
        <w:t>20</w:t>
      </w:r>
      <w:r>
        <w:rPr>
          <w:rFonts w:ascii="Times New Roman" w:eastAsia="仿宋_GB2312" w:hAnsi="Times New Roman" w:hint="eastAsia"/>
          <w:sz w:val="32"/>
          <w:szCs w:val="32"/>
        </w:rPr>
        <w:t>万人次。积极承担</w:t>
      </w:r>
      <w:r>
        <w:rPr>
          <w:rFonts w:ascii="Times New Roman" w:eastAsia="仿宋_GB2312" w:hAnsi="Times New Roman"/>
          <w:sz w:val="32"/>
          <w:szCs w:val="32"/>
        </w:rPr>
        <w:t>1+X</w:t>
      </w:r>
      <w:r>
        <w:rPr>
          <w:rFonts w:ascii="Times New Roman" w:eastAsia="仿宋_GB2312" w:hAnsi="Times New Roman" w:hint="eastAsia"/>
          <w:sz w:val="32"/>
          <w:szCs w:val="32"/>
        </w:rPr>
        <w:t>证书制度（学历证书</w:t>
      </w:r>
      <w:r>
        <w:rPr>
          <w:rFonts w:ascii="Times New Roman" w:eastAsia="仿宋_GB2312" w:hAnsi="Times New Roman"/>
          <w:sz w:val="32"/>
          <w:szCs w:val="32"/>
        </w:rPr>
        <w:t>+</w:t>
      </w:r>
      <w:r>
        <w:rPr>
          <w:rFonts w:ascii="Times New Roman" w:eastAsia="仿宋_GB2312" w:hAnsi="Times New Roman" w:hint="eastAsia"/>
          <w:sz w:val="32"/>
          <w:szCs w:val="32"/>
        </w:rPr>
        <w:t>若干职业技能等级证书制度）试点任务，推进更多职业学校参与</w:t>
      </w:r>
      <w:r>
        <w:rPr>
          <w:rFonts w:ascii="Times New Roman" w:eastAsia="仿宋_GB2312" w:hAnsi="Times New Roman"/>
          <w:sz w:val="32"/>
          <w:szCs w:val="32"/>
        </w:rPr>
        <w:t>1+X</w:t>
      </w:r>
      <w:r>
        <w:rPr>
          <w:rFonts w:ascii="Times New Roman" w:eastAsia="仿宋_GB2312" w:hAnsi="Times New Roman" w:hint="eastAsia"/>
          <w:sz w:val="32"/>
          <w:szCs w:val="32"/>
        </w:rPr>
        <w:t>证书制度实施，服务学生成长和高质量就业。引导职业学校和龙头企业联合建设示范性职工培训基地，支持漯河职业技术学院、漯河食品职业学院、漯河技师学院等院校建设高技能人才培养基地、城乡</w:t>
      </w:r>
      <w:r>
        <w:rPr>
          <w:rFonts w:ascii="Times New Roman" w:eastAsia="仿宋_GB2312" w:hAnsi="Times New Roman" w:hint="eastAsia"/>
          <w:sz w:val="32"/>
          <w:szCs w:val="32"/>
        </w:rPr>
        <w:lastRenderedPageBreak/>
        <w:t>劳动者培养培训品牌基地等国家、</w:t>
      </w:r>
      <w:proofErr w:type="gramStart"/>
      <w:r>
        <w:rPr>
          <w:rFonts w:ascii="Times New Roman" w:eastAsia="仿宋_GB2312" w:hAnsi="Times New Roman" w:hint="eastAsia"/>
          <w:sz w:val="32"/>
          <w:szCs w:val="32"/>
        </w:rPr>
        <w:t>省培训</w:t>
      </w:r>
      <w:proofErr w:type="gramEnd"/>
      <w:r>
        <w:rPr>
          <w:rFonts w:ascii="Times New Roman" w:eastAsia="仿宋_GB2312" w:hAnsi="Times New Roman" w:hint="eastAsia"/>
          <w:sz w:val="32"/>
          <w:szCs w:val="32"/>
        </w:rPr>
        <w:t>项目。支持漯河医学高等专科学校建设河南省全科医生转岗、住院医师规范化等培训基地。</w:t>
      </w:r>
    </w:p>
    <w:p w:rsidR="002A7759" w:rsidRDefault="00D97934">
      <w:pPr>
        <w:spacing w:line="590" w:lineRule="exact"/>
        <w:rPr>
          <w:rFonts w:ascii="Times New Roman" w:eastAsia="仿宋_GB2312" w:hAnsi="Times New Roman"/>
          <w:spacing w:val="-6"/>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强化职业学校的继续教育功能。面向在职员工、退役军人、进城务工人员、转岗人员等社会群体开展多种形式的继续教育。鼓励职业学校积极参与社区教育和老年教育，与开放大学、各</w:t>
      </w:r>
      <w:proofErr w:type="gramStart"/>
      <w:r>
        <w:rPr>
          <w:rFonts w:ascii="Times New Roman" w:eastAsia="仿宋_GB2312" w:hAnsi="Times New Roman" w:hint="eastAsia"/>
          <w:sz w:val="32"/>
          <w:szCs w:val="32"/>
        </w:rPr>
        <w:t>类继续</w:t>
      </w:r>
      <w:proofErr w:type="gramEnd"/>
      <w:r>
        <w:rPr>
          <w:rFonts w:ascii="Times New Roman" w:eastAsia="仿宋_GB2312" w:hAnsi="Times New Roman" w:hint="eastAsia"/>
          <w:sz w:val="32"/>
          <w:szCs w:val="32"/>
        </w:rPr>
        <w:t>教育机构互联互通、共建共享，形成服务全民终身学习的发展合力。</w:t>
      </w:r>
    </w:p>
    <w:p w:rsidR="002A7759" w:rsidRDefault="00D97934">
      <w:pPr>
        <w:spacing w:line="590" w:lineRule="exact"/>
        <w:rPr>
          <w:rFonts w:ascii="黑体" w:eastAsia="黑体" w:hAnsi="Times New Roman"/>
          <w:bCs/>
          <w:sz w:val="32"/>
          <w:szCs w:val="32"/>
        </w:rPr>
      </w:pPr>
      <w:r>
        <w:rPr>
          <w:rFonts w:ascii="黑体" w:eastAsia="黑体" w:hAnsi="Times New Roman"/>
          <w:bCs/>
          <w:sz w:val="32"/>
          <w:szCs w:val="32"/>
        </w:rPr>
        <w:t xml:space="preserve">    </w:t>
      </w:r>
      <w:r>
        <w:rPr>
          <w:rFonts w:ascii="黑体" w:eastAsia="黑体" w:hAnsi="Times New Roman" w:hint="eastAsia"/>
          <w:bCs/>
          <w:sz w:val="32"/>
          <w:szCs w:val="32"/>
        </w:rPr>
        <w:t>五、实施</w:t>
      </w:r>
      <w:r>
        <w:rPr>
          <w:rFonts w:ascii="黑体" w:eastAsia="黑体" w:hAnsi="Times New Roman"/>
          <w:bCs/>
          <w:sz w:val="32"/>
          <w:szCs w:val="32"/>
        </w:rPr>
        <w:t>“</w:t>
      </w:r>
      <w:r>
        <w:rPr>
          <w:rFonts w:ascii="黑体" w:eastAsia="黑体" w:hAnsi="Times New Roman" w:hint="eastAsia"/>
          <w:bCs/>
          <w:sz w:val="32"/>
          <w:szCs w:val="32"/>
        </w:rPr>
        <w:t>名师、名校长</w:t>
      </w:r>
      <w:r>
        <w:rPr>
          <w:rFonts w:ascii="黑体" w:eastAsia="黑体" w:hAnsi="Times New Roman"/>
          <w:bCs/>
          <w:sz w:val="32"/>
          <w:szCs w:val="32"/>
        </w:rPr>
        <w:t>”</w:t>
      </w:r>
      <w:r>
        <w:rPr>
          <w:rFonts w:ascii="黑体" w:eastAsia="黑体" w:hAnsi="Times New Roman" w:hint="eastAsia"/>
          <w:bCs/>
          <w:sz w:val="32"/>
          <w:szCs w:val="32"/>
        </w:rPr>
        <w:t>培养工程</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以习近平新时代中国特色社会主义思想、习近平总书记关于教育的重要论述和全国教育大会精神为指导，积极</w:t>
      </w:r>
      <w:proofErr w:type="gramStart"/>
      <w:r>
        <w:rPr>
          <w:rFonts w:ascii="Times New Roman" w:eastAsia="仿宋_GB2312" w:hAnsi="Times New Roman" w:hint="eastAsia"/>
          <w:sz w:val="32"/>
          <w:szCs w:val="32"/>
        </w:rPr>
        <w:t>构建全市</w:t>
      </w:r>
      <w:proofErr w:type="gramEnd"/>
      <w:r>
        <w:rPr>
          <w:rFonts w:ascii="Times New Roman" w:eastAsia="仿宋_GB2312" w:hAnsi="Times New Roman" w:hint="eastAsia"/>
          <w:sz w:val="32"/>
          <w:szCs w:val="32"/>
        </w:rPr>
        <w:t>教育人才高地，提升学校办学品位和教育质量，以高素质专业化创新型为目标，以师德素养为核心，以培养培训为抓手，以示范引领为主线，以能力提升为关键，以实际效果为导向，创新教师和校长队伍的梯次成长机制，实施名师培养</w:t>
      </w:r>
      <w:r>
        <w:rPr>
          <w:rFonts w:ascii="Times New Roman" w:eastAsia="仿宋_GB2312" w:hAnsi="Times New Roman"/>
          <w:sz w:val="32"/>
          <w:szCs w:val="32"/>
        </w:rPr>
        <w:t>“</w:t>
      </w:r>
      <w:r>
        <w:rPr>
          <w:rFonts w:ascii="Times New Roman" w:eastAsia="仿宋_GB2312" w:hAnsi="Times New Roman" w:hint="eastAsia"/>
          <w:sz w:val="32"/>
          <w:szCs w:val="32"/>
        </w:rPr>
        <w:t>群英计划</w:t>
      </w:r>
      <w:r>
        <w:rPr>
          <w:rFonts w:ascii="Times New Roman" w:eastAsia="仿宋_GB2312" w:hAnsi="Times New Roman"/>
          <w:sz w:val="32"/>
          <w:szCs w:val="32"/>
        </w:rPr>
        <w:t>”</w:t>
      </w:r>
      <w:r>
        <w:rPr>
          <w:rFonts w:ascii="Times New Roman" w:eastAsia="仿宋_GB2312" w:hAnsi="Times New Roman" w:hint="eastAsia"/>
          <w:sz w:val="32"/>
          <w:szCs w:val="32"/>
        </w:rPr>
        <w:t>、名校长培养</w:t>
      </w:r>
      <w:r>
        <w:rPr>
          <w:rFonts w:ascii="Times New Roman" w:eastAsia="仿宋_GB2312" w:hAnsi="Times New Roman"/>
          <w:sz w:val="32"/>
          <w:szCs w:val="32"/>
        </w:rPr>
        <w:t>“</w:t>
      </w:r>
      <w:r>
        <w:rPr>
          <w:rFonts w:ascii="Times New Roman" w:eastAsia="仿宋_GB2312" w:hAnsi="Times New Roman" w:hint="eastAsia"/>
          <w:sz w:val="32"/>
          <w:szCs w:val="32"/>
        </w:rPr>
        <w:t>头雁计划</w:t>
      </w:r>
      <w:r>
        <w:rPr>
          <w:rFonts w:ascii="Times New Roman" w:eastAsia="仿宋_GB2312" w:hAnsi="Times New Roman"/>
          <w:sz w:val="32"/>
          <w:szCs w:val="32"/>
        </w:rPr>
        <w:t>”</w:t>
      </w:r>
      <w:r>
        <w:rPr>
          <w:rFonts w:ascii="Times New Roman" w:eastAsia="仿宋_GB2312" w:hAnsi="Times New Roman" w:hint="eastAsia"/>
          <w:sz w:val="32"/>
          <w:szCs w:val="32"/>
        </w:rPr>
        <w:t>和师德师风建设项目，着力打造一批漯河一流、全省有名的名师、名校长队伍。</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（一）实施名师培养“群英计划”</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按照习近平总书记提出的</w:t>
      </w:r>
      <w:r>
        <w:rPr>
          <w:rFonts w:ascii="Times New Roman" w:eastAsia="仿宋_GB2312" w:hAnsi="Times New Roman"/>
          <w:sz w:val="32"/>
          <w:szCs w:val="32"/>
        </w:rPr>
        <w:t>“</w:t>
      </w:r>
      <w:r>
        <w:rPr>
          <w:rFonts w:ascii="Times New Roman" w:eastAsia="仿宋_GB2312" w:hAnsi="Times New Roman" w:hint="eastAsia"/>
          <w:sz w:val="32"/>
          <w:szCs w:val="32"/>
        </w:rPr>
        <w:t>四有好老师</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四个引路人</w:t>
      </w:r>
      <w:r>
        <w:rPr>
          <w:rFonts w:ascii="Times New Roman" w:eastAsia="仿宋_GB2312" w:hAnsi="Times New Roman"/>
          <w:sz w:val="32"/>
          <w:szCs w:val="32"/>
        </w:rPr>
        <w:t>”</w:t>
      </w:r>
      <w:r>
        <w:rPr>
          <w:rFonts w:ascii="Times New Roman" w:eastAsia="仿宋_GB2312" w:hAnsi="Times New Roman" w:hint="eastAsia"/>
          <w:sz w:val="32"/>
          <w:szCs w:val="32"/>
        </w:rPr>
        <w:t>等系列要求，培养扎根漯河、无私奉献的信仰之师、道德之师、智慧之师和仁爱之师；通过名师培养项目凝练特色化教学艺术，形成</w:t>
      </w:r>
      <w:proofErr w:type="gramStart"/>
      <w:r>
        <w:rPr>
          <w:rFonts w:ascii="Times New Roman" w:eastAsia="仿宋_GB2312" w:hAnsi="Times New Roman" w:hint="eastAsia"/>
          <w:sz w:val="32"/>
          <w:szCs w:val="32"/>
        </w:rPr>
        <w:t>范式化</w:t>
      </w:r>
      <w:proofErr w:type="gramEnd"/>
      <w:r>
        <w:rPr>
          <w:rFonts w:ascii="Times New Roman" w:eastAsia="仿宋_GB2312" w:hAnsi="Times New Roman" w:hint="eastAsia"/>
          <w:sz w:val="32"/>
          <w:szCs w:val="32"/>
        </w:rPr>
        <w:t>教学成果，打造特质化教育品牌，充分发挥对全市教师专</w:t>
      </w:r>
      <w:r>
        <w:rPr>
          <w:rFonts w:ascii="Times New Roman" w:eastAsia="仿宋_GB2312" w:hAnsi="Times New Roman" w:hint="eastAsia"/>
          <w:sz w:val="32"/>
          <w:szCs w:val="32"/>
        </w:rPr>
        <w:lastRenderedPageBreak/>
        <w:t>业发展的指导、支持、提升和优化等功能，将名师队伍打造成教师成长凝聚的核心、教育改革发展成果辐射的窗口，立足区域，辐射全省，协同创新，融合发展，促进全市教师教育的一体化和现代化建设。</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建设教学名师梯队。建立科学规范的名师遴选考评保障机制，通过对名师、骨干教师的培训，优化规模结构，进一步完善我市中小学教师队伍梯队攀升体系，发挥其在教育教学素质、科研引领能力等方面的示范引领作用。经过</w:t>
      </w:r>
      <w:r>
        <w:rPr>
          <w:rFonts w:ascii="Times New Roman" w:eastAsia="仿宋_GB2312" w:hAnsi="Times New Roman"/>
          <w:sz w:val="32"/>
          <w:szCs w:val="32"/>
        </w:rPr>
        <w:t>5</w:t>
      </w:r>
      <w:r>
        <w:rPr>
          <w:rFonts w:ascii="Times New Roman" w:eastAsia="仿宋_GB2312" w:hAnsi="Times New Roman" w:hint="eastAsia"/>
          <w:sz w:val="32"/>
          <w:szCs w:val="32"/>
        </w:rPr>
        <w:t>年，设立中原名师工作室</w:t>
      </w:r>
      <w:r>
        <w:rPr>
          <w:rFonts w:ascii="Times New Roman" w:eastAsia="仿宋_GB2312" w:hAnsi="Times New Roman"/>
          <w:sz w:val="32"/>
          <w:szCs w:val="32"/>
        </w:rPr>
        <w:t>5</w:t>
      </w:r>
      <w:r>
        <w:rPr>
          <w:rFonts w:ascii="Times New Roman" w:eastAsia="仿宋_GB2312" w:hAnsi="Times New Roman" w:hint="eastAsia"/>
          <w:sz w:val="32"/>
          <w:szCs w:val="32"/>
        </w:rPr>
        <w:t>个，培育中原名师</w:t>
      </w:r>
      <w:r>
        <w:rPr>
          <w:rFonts w:ascii="Times New Roman" w:eastAsia="仿宋_GB2312" w:hAnsi="Times New Roman"/>
          <w:sz w:val="32"/>
          <w:szCs w:val="32"/>
        </w:rPr>
        <w:t>5</w:t>
      </w:r>
      <w:r>
        <w:rPr>
          <w:rFonts w:ascii="Times New Roman" w:eastAsia="仿宋_GB2312" w:hAnsi="Times New Roman" w:hint="eastAsia"/>
          <w:sz w:val="32"/>
          <w:szCs w:val="32"/>
        </w:rPr>
        <w:t>人、省级名师</w:t>
      </w:r>
      <w:r>
        <w:rPr>
          <w:rFonts w:ascii="Times New Roman" w:eastAsia="仿宋_GB2312" w:hAnsi="Times New Roman"/>
          <w:sz w:val="32"/>
          <w:szCs w:val="32"/>
        </w:rPr>
        <w:t>150</w:t>
      </w:r>
      <w:r>
        <w:rPr>
          <w:rFonts w:ascii="Times New Roman" w:eastAsia="仿宋_GB2312" w:hAnsi="Times New Roman" w:hint="eastAsia"/>
          <w:sz w:val="32"/>
          <w:szCs w:val="32"/>
        </w:rPr>
        <w:t>人、省级骨干教师</w:t>
      </w:r>
      <w:r>
        <w:rPr>
          <w:rFonts w:ascii="Times New Roman" w:eastAsia="仿宋_GB2312" w:hAnsi="Times New Roman"/>
          <w:sz w:val="32"/>
          <w:szCs w:val="32"/>
        </w:rPr>
        <w:t>1000</w:t>
      </w:r>
      <w:r>
        <w:rPr>
          <w:rFonts w:ascii="Times New Roman" w:eastAsia="仿宋_GB2312" w:hAnsi="Times New Roman" w:hint="eastAsia"/>
          <w:sz w:val="32"/>
          <w:szCs w:val="32"/>
        </w:rPr>
        <w:t>人。设立市级名师工作室</w:t>
      </w:r>
      <w:r>
        <w:rPr>
          <w:rFonts w:ascii="Times New Roman" w:eastAsia="仿宋_GB2312" w:hAnsi="Times New Roman"/>
          <w:sz w:val="32"/>
          <w:szCs w:val="32"/>
        </w:rPr>
        <w:t>30</w:t>
      </w:r>
      <w:r>
        <w:rPr>
          <w:rFonts w:ascii="Times New Roman" w:eastAsia="仿宋_GB2312" w:hAnsi="Times New Roman" w:hint="eastAsia"/>
          <w:sz w:val="32"/>
          <w:szCs w:val="32"/>
        </w:rPr>
        <w:t>个，培养市级名师</w:t>
      </w:r>
      <w:r>
        <w:rPr>
          <w:rFonts w:ascii="Times New Roman" w:eastAsia="仿宋_GB2312" w:hAnsi="Times New Roman"/>
          <w:sz w:val="32"/>
          <w:szCs w:val="32"/>
        </w:rPr>
        <w:t>200</w:t>
      </w:r>
      <w:r>
        <w:rPr>
          <w:rFonts w:ascii="Times New Roman" w:eastAsia="仿宋_GB2312" w:hAnsi="Times New Roman" w:hint="eastAsia"/>
          <w:sz w:val="32"/>
          <w:szCs w:val="32"/>
        </w:rPr>
        <w:t>人、市级骨干教师</w:t>
      </w:r>
      <w:r>
        <w:rPr>
          <w:rFonts w:ascii="Times New Roman" w:eastAsia="仿宋_GB2312" w:hAnsi="Times New Roman"/>
          <w:sz w:val="32"/>
          <w:szCs w:val="32"/>
        </w:rPr>
        <w:t>2000</w:t>
      </w:r>
      <w:r>
        <w:rPr>
          <w:rFonts w:ascii="Times New Roman" w:eastAsia="仿宋_GB2312" w:hAnsi="Times New Roman" w:hint="eastAsia"/>
          <w:sz w:val="32"/>
          <w:szCs w:val="32"/>
        </w:rPr>
        <w:t>人。组建学科</w:t>
      </w:r>
      <w:r>
        <w:rPr>
          <w:rFonts w:ascii="Times New Roman" w:eastAsia="仿宋_GB2312" w:hAnsi="Times New Roman"/>
          <w:sz w:val="32"/>
          <w:szCs w:val="32"/>
        </w:rPr>
        <w:t>“</w:t>
      </w:r>
      <w:r>
        <w:rPr>
          <w:rFonts w:ascii="Times New Roman" w:eastAsia="仿宋_GB2312" w:hAnsi="Times New Roman" w:hint="eastAsia"/>
          <w:sz w:val="32"/>
          <w:szCs w:val="32"/>
        </w:rPr>
        <w:t>名师工作室联盟</w:t>
      </w:r>
      <w:r>
        <w:rPr>
          <w:rFonts w:ascii="Times New Roman" w:eastAsia="仿宋_GB2312" w:hAnsi="Times New Roman"/>
          <w:sz w:val="32"/>
          <w:szCs w:val="32"/>
        </w:rPr>
        <w:t>”</w:t>
      </w:r>
      <w:r>
        <w:rPr>
          <w:rFonts w:ascii="Times New Roman" w:eastAsia="仿宋_GB2312" w:hAnsi="Times New Roman" w:hint="eastAsia"/>
          <w:sz w:val="32"/>
          <w:szCs w:val="32"/>
        </w:rPr>
        <w:t>，实行科研带动，引导开展教育改革发展重大课题和教师队伍建设专项课题研究。</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健全教师培育体系。与省内外</w:t>
      </w:r>
      <w:r>
        <w:rPr>
          <w:rFonts w:ascii="Times New Roman" w:eastAsia="仿宋_GB2312" w:hAnsi="Times New Roman"/>
          <w:sz w:val="32"/>
          <w:szCs w:val="32"/>
        </w:rPr>
        <w:t>“</w:t>
      </w:r>
      <w:r>
        <w:rPr>
          <w:rFonts w:ascii="Times New Roman" w:eastAsia="仿宋_GB2312" w:hAnsi="Times New Roman" w:hint="eastAsia"/>
          <w:sz w:val="32"/>
          <w:szCs w:val="32"/>
        </w:rPr>
        <w:t>双一流</w:t>
      </w:r>
      <w:r>
        <w:rPr>
          <w:rFonts w:ascii="Times New Roman" w:eastAsia="仿宋_GB2312" w:hAnsi="Times New Roman"/>
          <w:sz w:val="32"/>
          <w:szCs w:val="32"/>
        </w:rPr>
        <w:t>”</w:t>
      </w:r>
      <w:r>
        <w:rPr>
          <w:rFonts w:ascii="Times New Roman" w:eastAsia="仿宋_GB2312" w:hAnsi="Times New Roman" w:hint="eastAsia"/>
          <w:sz w:val="32"/>
          <w:szCs w:val="32"/>
        </w:rPr>
        <w:t>大学合作，组织教师参加硕士研究生培训，内容涵盖大学</w:t>
      </w:r>
      <w:r>
        <w:rPr>
          <w:rFonts w:ascii="Times New Roman" w:eastAsia="仿宋_GB2312" w:hAnsi="Times New Roman"/>
          <w:sz w:val="32"/>
          <w:szCs w:val="32"/>
        </w:rPr>
        <w:t>“</w:t>
      </w:r>
      <w:r>
        <w:rPr>
          <w:rFonts w:ascii="Times New Roman" w:eastAsia="仿宋_GB2312" w:hAnsi="Times New Roman" w:hint="eastAsia"/>
          <w:sz w:val="32"/>
          <w:szCs w:val="32"/>
        </w:rPr>
        <w:t>一流专业</w:t>
      </w:r>
      <w:r>
        <w:rPr>
          <w:rFonts w:ascii="Times New Roman" w:eastAsia="仿宋_GB2312" w:hAnsi="Times New Roman"/>
          <w:sz w:val="32"/>
          <w:szCs w:val="32"/>
        </w:rPr>
        <w:t>”</w:t>
      </w:r>
      <w:r>
        <w:rPr>
          <w:rFonts w:ascii="Times New Roman" w:eastAsia="仿宋_GB2312" w:hAnsi="Times New Roman" w:hint="eastAsia"/>
          <w:sz w:val="32"/>
          <w:szCs w:val="32"/>
        </w:rPr>
        <w:t>通识，每年培训硕士研究生</w:t>
      </w:r>
      <w:r>
        <w:rPr>
          <w:rFonts w:ascii="Times New Roman" w:eastAsia="仿宋_GB2312" w:hAnsi="Times New Roman"/>
          <w:sz w:val="32"/>
          <w:szCs w:val="32"/>
        </w:rPr>
        <w:t>60</w:t>
      </w:r>
      <w:r>
        <w:rPr>
          <w:rFonts w:ascii="Times New Roman" w:eastAsia="仿宋_GB2312" w:hAnsi="Times New Roman" w:hint="eastAsia"/>
          <w:sz w:val="32"/>
          <w:szCs w:val="32"/>
        </w:rPr>
        <w:t>人，不断提高中小学教师的专业视野、学历层次。进一步提高一线教师参加市级拔尖人才、省级特级教师、省教育厅学术技术带头人等优秀人才评选的比例，促进一线教师素质提升。开展乡村优质课大赛，通过农村骨干教师培训，采取集中培训、网络研修等形式，全面提高农村教师队伍整体素质和专业化水平。以</w:t>
      </w:r>
      <w:r>
        <w:rPr>
          <w:rFonts w:ascii="Times New Roman" w:eastAsia="仿宋_GB2312" w:hAnsi="Times New Roman"/>
          <w:sz w:val="32"/>
          <w:szCs w:val="32"/>
        </w:rPr>
        <w:t>“</w:t>
      </w:r>
      <w:r>
        <w:rPr>
          <w:rFonts w:ascii="Times New Roman" w:eastAsia="仿宋_GB2312" w:hAnsi="Times New Roman" w:hint="eastAsia"/>
          <w:sz w:val="32"/>
          <w:szCs w:val="32"/>
        </w:rPr>
        <w:t>国培</w:t>
      </w:r>
      <w:r>
        <w:rPr>
          <w:rFonts w:ascii="Times New Roman" w:eastAsia="仿宋_GB2312" w:hAnsi="Times New Roman"/>
          <w:sz w:val="32"/>
          <w:szCs w:val="32"/>
        </w:rPr>
        <w:t>”“</w:t>
      </w:r>
      <w:r>
        <w:rPr>
          <w:rFonts w:ascii="Times New Roman" w:eastAsia="仿宋_GB2312" w:hAnsi="Times New Roman" w:hint="eastAsia"/>
          <w:sz w:val="32"/>
          <w:szCs w:val="32"/>
        </w:rPr>
        <w:t>省培</w:t>
      </w:r>
      <w:r>
        <w:rPr>
          <w:rFonts w:ascii="Times New Roman" w:eastAsia="仿宋_GB2312" w:hAnsi="Times New Roman"/>
          <w:sz w:val="32"/>
          <w:szCs w:val="32"/>
        </w:rPr>
        <w:t>”</w:t>
      </w:r>
      <w:r>
        <w:rPr>
          <w:rFonts w:ascii="Times New Roman" w:eastAsia="仿宋_GB2312" w:hAnsi="Times New Roman" w:hint="eastAsia"/>
          <w:sz w:val="32"/>
          <w:szCs w:val="32"/>
        </w:rPr>
        <w:t>为引领，以市、县培为主线，以校本研修为抓手，形成五级培训联动培训机制，实现国培、省培与市、县、校培一体化，计入教师继续教育学习，完成</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”360</w:t>
      </w:r>
      <w:r>
        <w:rPr>
          <w:rFonts w:ascii="Times New Roman" w:eastAsia="仿宋_GB2312" w:hAnsi="Times New Roman" w:hint="eastAsia"/>
          <w:sz w:val="32"/>
          <w:szCs w:val="32"/>
        </w:rPr>
        <w:t>学时教师</w:t>
      </w:r>
      <w:r>
        <w:rPr>
          <w:rFonts w:ascii="Times New Roman" w:eastAsia="仿宋_GB2312" w:hAnsi="Times New Roman" w:hint="eastAsia"/>
          <w:sz w:val="32"/>
          <w:szCs w:val="32"/>
        </w:rPr>
        <w:lastRenderedPageBreak/>
        <w:t>专业知识全员培训任务。提高课堂实战能力，开展教师大练兵、大比武活动，不断提高教师专业技能和水平。</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完善教师表彰制度。完善教师荣誉制度，加大教师年度表彰奖励力度，在各项评优评先中向一线教师和农村教师倾斜。联合人事部门、团组织开展优秀青年教师评树活动。设立专项资金，对长期在一线任教的优秀教师进行突出贡献奖励、成果凝练扶持和功勋荣誉表彰。加大对以上教师先进事迹和典型经验的宣传推介力度，开展对外交流学习活动。</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（二）实施名校长培养“头雁计划”</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根据《中共漯河市委</w:t>
      </w:r>
      <w:r>
        <w:rPr>
          <w:rFonts w:ascii="Times New Roman" w:eastAsia="仿宋_GB2312" w:hAnsi="Times New Roman"/>
          <w:sz w:val="32"/>
          <w:szCs w:val="32"/>
        </w:rPr>
        <w:t xml:space="preserve"> </w:t>
      </w:r>
      <w:r>
        <w:rPr>
          <w:rFonts w:ascii="Times New Roman" w:eastAsia="仿宋_GB2312" w:hAnsi="Times New Roman" w:hint="eastAsia"/>
          <w:sz w:val="32"/>
          <w:szCs w:val="32"/>
        </w:rPr>
        <w:t>漯河市人民政府关于全面深化新时代教师队伍建设改革的实施意见》要求和我市教育现代化发展的总体方向，遵循人才培养和校长专业成长规律，按照</w:t>
      </w:r>
      <w:r>
        <w:rPr>
          <w:rFonts w:ascii="Times New Roman" w:eastAsia="仿宋_GB2312" w:hAnsi="Times New Roman"/>
          <w:sz w:val="32"/>
          <w:szCs w:val="32"/>
        </w:rPr>
        <w:t>“</w:t>
      </w:r>
      <w:r>
        <w:rPr>
          <w:rFonts w:ascii="Times New Roman" w:eastAsia="仿宋_GB2312" w:hAnsi="Times New Roman" w:hint="eastAsia"/>
          <w:sz w:val="32"/>
          <w:szCs w:val="32"/>
        </w:rPr>
        <w:t>开发理念、开拓视野、开设课程、开放借鉴、开创品牌</w:t>
      </w:r>
      <w:r>
        <w:rPr>
          <w:rFonts w:ascii="Times New Roman" w:eastAsia="仿宋_GB2312" w:hAnsi="Times New Roman"/>
          <w:sz w:val="32"/>
          <w:szCs w:val="32"/>
        </w:rPr>
        <w:t>”</w:t>
      </w:r>
      <w:r>
        <w:rPr>
          <w:rFonts w:ascii="Times New Roman" w:eastAsia="仿宋_GB2312" w:hAnsi="Times New Roman" w:hint="eastAsia"/>
          <w:sz w:val="32"/>
          <w:szCs w:val="32"/>
        </w:rPr>
        <w:t>的实施思路，用</w:t>
      </w:r>
      <w:r>
        <w:rPr>
          <w:rFonts w:ascii="Times New Roman" w:eastAsia="仿宋_GB2312" w:hAnsi="Times New Roman"/>
          <w:sz w:val="32"/>
          <w:szCs w:val="32"/>
        </w:rPr>
        <w:t>5</w:t>
      </w:r>
      <w:r>
        <w:rPr>
          <w:rFonts w:ascii="Times New Roman" w:eastAsia="仿宋_GB2312" w:hAnsi="Times New Roman" w:hint="eastAsia"/>
          <w:sz w:val="32"/>
          <w:szCs w:val="32"/>
        </w:rPr>
        <w:t>年左右时间在全市培养省级名校长</w:t>
      </w:r>
      <w:r>
        <w:rPr>
          <w:rFonts w:ascii="Times New Roman" w:eastAsia="仿宋_GB2312" w:hAnsi="Times New Roman"/>
          <w:sz w:val="32"/>
          <w:szCs w:val="32"/>
        </w:rPr>
        <w:t>10</w:t>
      </w:r>
      <w:r>
        <w:rPr>
          <w:rFonts w:ascii="Times New Roman" w:eastAsia="仿宋_GB2312" w:hAnsi="Times New Roman" w:hint="eastAsia"/>
          <w:sz w:val="32"/>
          <w:szCs w:val="32"/>
        </w:rPr>
        <w:t>名、市级名校长</w:t>
      </w:r>
      <w:r>
        <w:rPr>
          <w:rFonts w:ascii="Times New Roman" w:eastAsia="仿宋_GB2312" w:hAnsi="Times New Roman"/>
          <w:sz w:val="32"/>
          <w:szCs w:val="32"/>
        </w:rPr>
        <w:t>50</w:t>
      </w:r>
      <w:r>
        <w:rPr>
          <w:rFonts w:ascii="Times New Roman" w:eastAsia="仿宋_GB2312" w:hAnsi="Times New Roman" w:hint="eastAsia"/>
          <w:sz w:val="32"/>
          <w:szCs w:val="32"/>
        </w:rPr>
        <w:t>名，造就一支品德高尚、业务精湛、治校有方、成效卓著</w:t>
      </w:r>
      <w:r w:rsidR="001809EE">
        <w:rPr>
          <w:rFonts w:ascii="Times New Roman" w:eastAsia="仿宋_GB2312" w:hAnsi="Times New Roman" w:hint="eastAsia"/>
          <w:sz w:val="32"/>
          <w:szCs w:val="32"/>
        </w:rPr>
        <w:t>、</w:t>
      </w:r>
      <w:r>
        <w:rPr>
          <w:rFonts w:ascii="Times New Roman" w:eastAsia="仿宋_GB2312" w:hAnsi="Times New Roman" w:hint="eastAsia"/>
          <w:sz w:val="32"/>
          <w:szCs w:val="32"/>
        </w:rPr>
        <w:t>面向未来的</w:t>
      </w:r>
      <w:r>
        <w:rPr>
          <w:rFonts w:ascii="Times New Roman" w:eastAsia="仿宋_GB2312" w:hAnsi="Times New Roman"/>
          <w:sz w:val="32"/>
          <w:szCs w:val="32"/>
        </w:rPr>
        <w:t>“</w:t>
      </w:r>
      <w:r>
        <w:rPr>
          <w:rFonts w:ascii="Times New Roman" w:eastAsia="仿宋_GB2312" w:hAnsi="Times New Roman" w:hint="eastAsia"/>
          <w:sz w:val="32"/>
          <w:szCs w:val="32"/>
        </w:rPr>
        <w:t>教育家型</w:t>
      </w:r>
      <w:r>
        <w:rPr>
          <w:rFonts w:ascii="Times New Roman" w:eastAsia="仿宋_GB2312" w:hAnsi="Times New Roman"/>
          <w:sz w:val="32"/>
          <w:szCs w:val="32"/>
        </w:rPr>
        <w:t>”</w:t>
      </w:r>
      <w:r>
        <w:rPr>
          <w:rFonts w:ascii="Times New Roman" w:eastAsia="仿宋_GB2312" w:hAnsi="Times New Roman" w:hint="eastAsia"/>
          <w:sz w:val="32"/>
          <w:szCs w:val="32"/>
        </w:rPr>
        <w:t>校长（园长）队伍，在教育事业改革发展中发挥</w:t>
      </w:r>
      <w:r>
        <w:rPr>
          <w:rFonts w:ascii="Times New Roman" w:eastAsia="仿宋_GB2312" w:hAnsi="Times New Roman"/>
          <w:sz w:val="32"/>
          <w:szCs w:val="32"/>
        </w:rPr>
        <w:t>“</w:t>
      </w:r>
      <w:r>
        <w:rPr>
          <w:rFonts w:ascii="Times New Roman" w:eastAsia="仿宋_GB2312" w:hAnsi="Times New Roman" w:hint="eastAsia"/>
          <w:sz w:val="32"/>
          <w:szCs w:val="32"/>
        </w:rPr>
        <w:t>头雁</w:t>
      </w:r>
      <w:r>
        <w:rPr>
          <w:rFonts w:ascii="Times New Roman" w:eastAsia="仿宋_GB2312" w:hAnsi="Times New Roman"/>
          <w:sz w:val="32"/>
          <w:szCs w:val="32"/>
        </w:rPr>
        <w:t>”</w:t>
      </w:r>
      <w:r>
        <w:rPr>
          <w:rFonts w:ascii="Times New Roman" w:eastAsia="仿宋_GB2312" w:hAnsi="Times New Roman" w:hint="eastAsia"/>
          <w:sz w:val="32"/>
          <w:szCs w:val="32"/>
        </w:rPr>
        <w:t>领航作用，培育更多有影响力的示范</w:t>
      </w:r>
      <w:proofErr w:type="gramStart"/>
      <w:r>
        <w:rPr>
          <w:rFonts w:ascii="Times New Roman" w:eastAsia="仿宋_GB2312" w:hAnsi="Times New Roman" w:hint="eastAsia"/>
          <w:sz w:val="32"/>
          <w:szCs w:val="32"/>
        </w:rPr>
        <w:t>性名</w:t>
      </w:r>
      <w:proofErr w:type="gramEnd"/>
      <w:r>
        <w:rPr>
          <w:rFonts w:ascii="Times New Roman" w:eastAsia="仿宋_GB2312" w:hAnsi="Times New Roman" w:hint="eastAsia"/>
          <w:sz w:val="32"/>
          <w:szCs w:val="32"/>
        </w:rPr>
        <w:t>校。</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开发理念，凝练思想。以先进教育理论为引领，以课题研究为抓手，搭建交流研修平台，坚持多地域、多形式、多维</w:t>
      </w:r>
      <w:proofErr w:type="gramStart"/>
      <w:r>
        <w:rPr>
          <w:rFonts w:ascii="Times New Roman" w:eastAsia="仿宋_GB2312" w:hAnsi="Times New Roman" w:hint="eastAsia"/>
          <w:sz w:val="32"/>
          <w:szCs w:val="32"/>
        </w:rPr>
        <w:t>度交流</w:t>
      </w:r>
      <w:proofErr w:type="gramEnd"/>
      <w:r>
        <w:rPr>
          <w:rFonts w:ascii="Times New Roman" w:eastAsia="仿宋_GB2312" w:hAnsi="Times New Roman" w:hint="eastAsia"/>
          <w:sz w:val="32"/>
          <w:szCs w:val="32"/>
        </w:rPr>
        <w:t>研修，帮助培养人选开发先进理念。实施任务驱动，以学校管理专著等形式帮助校长</w:t>
      </w:r>
      <w:proofErr w:type="gramStart"/>
      <w:r>
        <w:rPr>
          <w:rFonts w:ascii="Times New Roman" w:eastAsia="仿宋_GB2312" w:hAnsi="Times New Roman" w:hint="eastAsia"/>
          <w:sz w:val="32"/>
          <w:szCs w:val="32"/>
        </w:rPr>
        <w:t>凝练教育</w:t>
      </w:r>
      <w:proofErr w:type="gramEnd"/>
      <w:r>
        <w:rPr>
          <w:rFonts w:ascii="Times New Roman" w:eastAsia="仿宋_GB2312" w:hAnsi="Times New Roman" w:hint="eastAsia"/>
          <w:sz w:val="32"/>
          <w:szCs w:val="32"/>
        </w:rPr>
        <w:t>管理思想。</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开拓视野，立体养成。通过学习理解人文社会科学、自然科</w:t>
      </w:r>
      <w:r>
        <w:rPr>
          <w:rFonts w:ascii="Times New Roman" w:eastAsia="仿宋_GB2312" w:hAnsi="Times New Roman" w:hint="eastAsia"/>
          <w:sz w:val="32"/>
          <w:szCs w:val="32"/>
        </w:rPr>
        <w:lastRenderedPageBreak/>
        <w:t>学、工业与信息技术等领域的前沿发展，着力拓展培养人选的思想境界和工作视野，推进培养人选学校治理能力与教育思想实现立体式提升。</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开设课程，知行合一。系统设计通识素养、管理实务、研究展示系列课程，突出培训综合性、实践性、示范性。坚持行动与研究并重，设立理论教学基地、实践教学基地，实行教育行政管理、教育理论研究和教育管理实践导师制。</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开放借鉴，加强交流。通过请进来、走出去，加强与教育发达地区的交流学习，每年组织名师、名校长、骨干教师到国内知名高校和基础教育发达地区的中小学校进行培训、</w:t>
      </w:r>
      <w:proofErr w:type="gramStart"/>
      <w:r>
        <w:rPr>
          <w:rFonts w:ascii="Times New Roman" w:eastAsia="仿宋_GB2312" w:hAnsi="Times New Roman" w:hint="eastAsia"/>
          <w:sz w:val="32"/>
          <w:szCs w:val="32"/>
        </w:rPr>
        <w:t>跟岗等</w:t>
      </w:r>
      <w:proofErr w:type="gramEnd"/>
      <w:r>
        <w:rPr>
          <w:rFonts w:ascii="Times New Roman" w:eastAsia="仿宋_GB2312" w:hAnsi="Times New Roman" w:hint="eastAsia"/>
          <w:sz w:val="32"/>
          <w:szCs w:val="32"/>
        </w:rPr>
        <w:t>，提高教育管理水平和能力。</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开创品牌，示范引领。设立</w:t>
      </w:r>
      <w:r>
        <w:rPr>
          <w:rFonts w:ascii="Times New Roman" w:eastAsia="仿宋_GB2312" w:hAnsi="Times New Roman"/>
          <w:sz w:val="32"/>
          <w:szCs w:val="32"/>
        </w:rPr>
        <w:t>“</w:t>
      </w:r>
      <w:r>
        <w:rPr>
          <w:rFonts w:ascii="Times New Roman" w:eastAsia="仿宋_GB2312" w:hAnsi="Times New Roman" w:hint="eastAsia"/>
          <w:sz w:val="32"/>
          <w:szCs w:val="32"/>
        </w:rPr>
        <w:t>名校长（园长）工作室</w:t>
      </w:r>
      <w:r>
        <w:rPr>
          <w:rFonts w:ascii="Times New Roman" w:eastAsia="仿宋_GB2312" w:hAnsi="Times New Roman"/>
          <w:sz w:val="32"/>
          <w:szCs w:val="32"/>
        </w:rPr>
        <w:t>”</w:t>
      </w:r>
      <w:r>
        <w:rPr>
          <w:rFonts w:ascii="Times New Roman" w:eastAsia="仿宋_GB2312" w:hAnsi="Times New Roman" w:hint="eastAsia"/>
          <w:sz w:val="32"/>
          <w:szCs w:val="32"/>
        </w:rPr>
        <w:t>，建立常态化名校长论坛机制，帮助培养人选制定个人发展规划，开创培养人选的个性化学校管理品牌，进而充分发挥示范引领作用，扩大集群辐射面和影响力。</w:t>
      </w:r>
    </w:p>
    <w:p w:rsidR="002A7759" w:rsidRDefault="00D97934">
      <w:pPr>
        <w:spacing w:line="590" w:lineRule="exact"/>
        <w:rPr>
          <w:rFonts w:ascii="黑体" w:eastAsia="黑体" w:hAnsi="Times New Roman"/>
          <w:bCs/>
          <w:sz w:val="32"/>
          <w:szCs w:val="32"/>
        </w:rPr>
      </w:pPr>
      <w:r>
        <w:rPr>
          <w:rFonts w:ascii="黑体" w:eastAsia="黑体" w:hAnsi="Times New Roman"/>
          <w:bCs/>
          <w:sz w:val="32"/>
          <w:szCs w:val="32"/>
        </w:rPr>
        <w:t xml:space="preserve">    </w:t>
      </w:r>
      <w:r>
        <w:rPr>
          <w:rFonts w:ascii="黑体" w:eastAsia="黑体" w:hAnsi="Times New Roman" w:hint="eastAsia"/>
          <w:bCs/>
          <w:sz w:val="32"/>
          <w:szCs w:val="32"/>
        </w:rPr>
        <w:t>六、实施校园安全提升工程</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bCs/>
          <w:sz w:val="32"/>
          <w:szCs w:val="32"/>
        </w:rPr>
        <w:t xml:space="preserve">    </w:t>
      </w:r>
      <w:r>
        <w:rPr>
          <w:rFonts w:ascii="楷体_GB2312" w:eastAsia="楷体_GB2312" w:hAnsi="Times New Roman" w:hint="eastAsia"/>
          <w:b/>
          <w:bCs/>
          <w:sz w:val="32"/>
          <w:szCs w:val="32"/>
        </w:rPr>
        <w:t>（一）推动“平安校园”创建提升项目</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强化学校安全教育。制定年度安全教育计划，保障学校安全教育课程严格落实到位，将安全教育融入课堂教学及各类教育实践活动，依托安全教育平台，结合“全国中小学生安全教育日”“</w:t>
      </w:r>
      <w:r>
        <w:rPr>
          <w:rFonts w:ascii="Times New Roman" w:eastAsia="仿宋_GB2312" w:hAnsi="Times New Roman"/>
          <w:bCs/>
          <w:sz w:val="32"/>
          <w:szCs w:val="32"/>
        </w:rPr>
        <w:t>5.12</w:t>
      </w:r>
      <w:r>
        <w:rPr>
          <w:rFonts w:ascii="Times New Roman" w:eastAsia="仿宋_GB2312" w:hAnsi="Times New Roman" w:hint="eastAsia"/>
          <w:bCs/>
          <w:sz w:val="32"/>
          <w:szCs w:val="32"/>
        </w:rPr>
        <w:t>全国防灾减灾日”“</w:t>
      </w:r>
      <w:r>
        <w:rPr>
          <w:rFonts w:ascii="Times New Roman" w:eastAsia="仿宋_GB2312" w:hAnsi="Times New Roman"/>
          <w:bCs/>
          <w:sz w:val="32"/>
          <w:szCs w:val="32"/>
        </w:rPr>
        <w:t>11.9</w:t>
      </w:r>
      <w:r>
        <w:rPr>
          <w:rFonts w:ascii="Times New Roman" w:eastAsia="仿宋_GB2312" w:hAnsi="Times New Roman" w:hint="eastAsia"/>
          <w:bCs/>
          <w:sz w:val="32"/>
          <w:szCs w:val="32"/>
        </w:rPr>
        <w:t>全国消防安全日”“</w:t>
      </w:r>
      <w:r>
        <w:rPr>
          <w:rFonts w:ascii="Times New Roman" w:eastAsia="仿宋_GB2312" w:hAnsi="Times New Roman"/>
          <w:bCs/>
          <w:sz w:val="32"/>
          <w:szCs w:val="32"/>
        </w:rPr>
        <w:t>12.2</w:t>
      </w:r>
      <w:r>
        <w:rPr>
          <w:rFonts w:ascii="Times New Roman" w:eastAsia="仿宋_GB2312" w:hAnsi="Times New Roman" w:hint="eastAsia"/>
          <w:bCs/>
          <w:sz w:val="32"/>
          <w:szCs w:val="32"/>
        </w:rPr>
        <w:t>全国交通安全日”等重要节点和“</w:t>
      </w:r>
      <w:r>
        <w:rPr>
          <w:rFonts w:ascii="Times New Roman" w:eastAsia="仿宋_GB2312" w:hAnsi="Times New Roman"/>
          <w:bCs/>
          <w:sz w:val="32"/>
          <w:szCs w:val="32"/>
        </w:rPr>
        <w:t>3</w:t>
      </w:r>
      <w:r>
        <w:rPr>
          <w:rFonts w:ascii="Times New Roman" w:eastAsia="仿宋_GB2312" w:hAnsi="Times New Roman" w:hint="eastAsia"/>
          <w:bCs/>
          <w:sz w:val="32"/>
          <w:szCs w:val="32"/>
        </w:rPr>
        <w:t>月安全教育月”“</w:t>
      </w:r>
      <w:r>
        <w:rPr>
          <w:rFonts w:ascii="Times New Roman" w:eastAsia="仿宋_GB2312" w:hAnsi="Times New Roman"/>
          <w:bCs/>
          <w:sz w:val="32"/>
          <w:szCs w:val="32"/>
        </w:rPr>
        <w:t>5</w:t>
      </w:r>
      <w:r>
        <w:rPr>
          <w:rFonts w:ascii="Times New Roman" w:eastAsia="仿宋_GB2312" w:hAnsi="Times New Roman" w:hint="eastAsia"/>
          <w:bCs/>
          <w:sz w:val="32"/>
          <w:szCs w:val="32"/>
        </w:rPr>
        <w:t>月防溺水安全教育</w:t>
      </w:r>
      <w:r>
        <w:rPr>
          <w:rFonts w:ascii="Times New Roman" w:eastAsia="仿宋_GB2312" w:hAnsi="Times New Roman" w:hint="eastAsia"/>
          <w:bCs/>
          <w:sz w:val="32"/>
          <w:szCs w:val="32"/>
        </w:rPr>
        <w:lastRenderedPageBreak/>
        <w:t>月”“</w:t>
      </w:r>
      <w:r>
        <w:rPr>
          <w:rFonts w:ascii="Times New Roman" w:eastAsia="仿宋_GB2312" w:hAnsi="Times New Roman"/>
          <w:bCs/>
          <w:sz w:val="32"/>
          <w:szCs w:val="32"/>
        </w:rPr>
        <w:t>6</w:t>
      </w:r>
      <w:r>
        <w:rPr>
          <w:rFonts w:ascii="Times New Roman" w:eastAsia="仿宋_GB2312" w:hAnsi="Times New Roman" w:hint="eastAsia"/>
          <w:bCs/>
          <w:sz w:val="32"/>
          <w:szCs w:val="32"/>
        </w:rPr>
        <w:t>月安全生产月”“</w:t>
      </w:r>
      <w:r>
        <w:rPr>
          <w:rFonts w:ascii="Times New Roman" w:eastAsia="仿宋_GB2312" w:hAnsi="Times New Roman"/>
          <w:bCs/>
          <w:sz w:val="32"/>
          <w:szCs w:val="32"/>
        </w:rPr>
        <w:t>6</w:t>
      </w:r>
      <w:r>
        <w:rPr>
          <w:rFonts w:ascii="Times New Roman" w:eastAsia="仿宋_GB2312" w:hAnsi="Times New Roman" w:hint="eastAsia"/>
          <w:bCs/>
          <w:sz w:val="32"/>
          <w:szCs w:val="32"/>
        </w:rPr>
        <w:t>月全国食品安全宣传周”等重点时段，开展消防、食品、交通、防溺水、防踩踏、防中毒、防欺凌、</w:t>
      </w:r>
      <w:proofErr w:type="gramStart"/>
      <w:r>
        <w:rPr>
          <w:rFonts w:ascii="Times New Roman" w:eastAsia="仿宋_GB2312" w:hAnsi="Times New Roman" w:hint="eastAsia"/>
          <w:bCs/>
          <w:sz w:val="32"/>
          <w:szCs w:val="32"/>
        </w:rPr>
        <w:t>防性侵</w:t>
      </w:r>
      <w:proofErr w:type="gramEnd"/>
      <w:r>
        <w:rPr>
          <w:rFonts w:ascii="Times New Roman" w:eastAsia="仿宋_GB2312" w:hAnsi="Times New Roman" w:hint="eastAsia"/>
          <w:bCs/>
          <w:sz w:val="32"/>
          <w:szCs w:val="32"/>
        </w:rPr>
        <w:t>、反恐怖、扫黑除恶、防震减灾等专题教育。</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强化校园安全防范。落实《中小学幼儿园安全防范工作规范（试行）》和《河南省公安厅</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河南省教育厅关于印发〈河南省中小学幼儿园安全防范建设三年行动实施方案〉的通知》（</w:t>
      </w:r>
      <w:proofErr w:type="gramStart"/>
      <w:r>
        <w:rPr>
          <w:rFonts w:ascii="Times New Roman" w:eastAsia="仿宋_GB2312" w:hAnsi="Times New Roman" w:hint="eastAsia"/>
          <w:bCs/>
          <w:sz w:val="32"/>
          <w:szCs w:val="32"/>
        </w:rPr>
        <w:t>豫公通</w:t>
      </w:r>
      <w:proofErr w:type="gramEnd"/>
      <w:r>
        <w:rPr>
          <w:rFonts w:ascii="Times New Roman" w:eastAsia="仿宋_GB2312" w:hAnsi="Times New Roman"/>
          <w:bCs/>
          <w:sz w:val="32"/>
          <w:szCs w:val="32"/>
        </w:rPr>
        <w:t>2020</w:t>
      </w:r>
      <w:proofErr w:type="gramStart"/>
      <w:r>
        <w:rPr>
          <w:rFonts w:ascii="Times New Roman" w:eastAsia="仿宋_GB2312" w:hAnsi="Times New Roman" w:hint="eastAsia"/>
          <w:bCs/>
          <w:sz w:val="32"/>
          <w:szCs w:val="32"/>
        </w:rPr>
        <w:t>〕</w:t>
      </w:r>
      <w:proofErr w:type="gramEnd"/>
      <w:r>
        <w:rPr>
          <w:rFonts w:ascii="Times New Roman" w:eastAsia="仿宋_GB2312" w:hAnsi="Times New Roman"/>
          <w:bCs/>
          <w:sz w:val="32"/>
          <w:szCs w:val="32"/>
        </w:rPr>
        <w:t>203</w:t>
      </w:r>
      <w:r>
        <w:rPr>
          <w:rFonts w:ascii="Times New Roman" w:eastAsia="仿宋_GB2312" w:hAnsi="Times New Roman" w:hint="eastAsia"/>
          <w:bCs/>
          <w:sz w:val="32"/>
          <w:szCs w:val="32"/>
        </w:rPr>
        <w:t>号）规定，按照人防、技防、物防标准，</w:t>
      </w:r>
      <w:r>
        <w:rPr>
          <w:rFonts w:ascii="Times New Roman" w:eastAsia="仿宋_GB2312" w:hAnsi="Times New Roman"/>
          <w:bCs/>
          <w:sz w:val="32"/>
          <w:szCs w:val="32"/>
        </w:rPr>
        <w:t>2021</w:t>
      </w:r>
      <w:r>
        <w:rPr>
          <w:rFonts w:ascii="Times New Roman" w:eastAsia="仿宋_GB2312" w:hAnsi="Times New Roman" w:hint="eastAsia"/>
          <w:bCs/>
          <w:sz w:val="32"/>
          <w:szCs w:val="32"/>
        </w:rPr>
        <w:t>年，推动各级各类中小学幼儿园达到国家规定标准，提升校园安全防护水平和条件。</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强化</w:t>
      </w:r>
      <w:proofErr w:type="gramStart"/>
      <w:r>
        <w:rPr>
          <w:rFonts w:ascii="Times New Roman" w:eastAsia="仿宋_GB2312" w:hAnsi="Times New Roman" w:hint="eastAsia"/>
          <w:bCs/>
          <w:sz w:val="32"/>
          <w:szCs w:val="32"/>
        </w:rPr>
        <w:t>校园消防</w:t>
      </w:r>
      <w:proofErr w:type="gramEnd"/>
      <w:r>
        <w:rPr>
          <w:rFonts w:ascii="Times New Roman" w:eastAsia="仿宋_GB2312" w:hAnsi="Times New Roman" w:hint="eastAsia"/>
          <w:bCs/>
          <w:sz w:val="32"/>
          <w:szCs w:val="32"/>
        </w:rPr>
        <w:t>安全。建立消防安全教育、培训、防火巡查和防火检查制度；加强安全疏散设施、消防设施、器材的维护管理；严格制定用火用电安全、火灾隐患整改、易燃易爆危险物品使用制度和灭火、应急疏散预案。建立健全逐级消防安全责任制，逐级明确消防安全责任人。建设</w:t>
      </w:r>
      <w:r>
        <w:rPr>
          <w:rFonts w:ascii="Times New Roman" w:eastAsia="仿宋_GB2312" w:hAnsi="Times New Roman"/>
          <w:bCs/>
          <w:sz w:val="32"/>
          <w:szCs w:val="32"/>
        </w:rPr>
        <w:t>5</w:t>
      </w:r>
      <w:r>
        <w:rPr>
          <w:rFonts w:ascii="Times New Roman" w:eastAsia="仿宋_GB2312" w:hAnsi="Times New Roman" w:hint="eastAsia"/>
          <w:bCs/>
          <w:sz w:val="32"/>
          <w:szCs w:val="32"/>
        </w:rPr>
        <w:t>个消防安全标准化建设试点学校，逐步在全市学校幼儿园推开。</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强化交通校车安全。加强交通安全教育，教育师生遵守交通道路行驶规则，拒绝乘坐超载、拼装及无证无牌等存在安全隐患的车辆。协调有关部门优化学校周边交通秩序，设置减速带，完善交通标识，加强上下学等重点时段交通管理。落实《河南省实施〈校车安全管理条例〉办法》和《河南省校车服务方案》，加强校车管理整治。按照《河南省教育厅关于建设校车管理系统的通知》要求，推动校车信息输入到全省校车管理系统工作，监控校</w:t>
      </w:r>
      <w:r>
        <w:rPr>
          <w:rFonts w:ascii="Times New Roman" w:eastAsia="仿宋_GB2312" w:hAnsi="Times New Roman" w:hint="eastAsia"/>
          <w:bCs/>
          <w:sz w:val="32"/>
          <w:szCs w:val="32"/>
        </w:rPr>
        <w:lastRenderedPageBreak/>
        <w:t>车平时运行状态和管理维护情况。</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强化防溺水治理工作。抓住</w:t>
      </w:r>
      <w:r>
        <w:rPr>
          <w:rFonts w:ascii="Times New Roman" w:eastAsia="仿宋_GB2312" w:hAnsi="Times New Roman"/>
          <w:bCs/>
          <w:sz w:val="32"/>
          <w:szCs w:val="32"/>
        </w:rPr>
        <w:t>“</w:t>
      </w:r>
      <w:r>
        <w:rPr>
          <w:rFonts w:ascii="Times New Roman" w:eastAsia="仿宋_GB2312" w:hAnsi="Times New Roman" w:hint="eastAsia"/>
          <w:bCs/>
          <w:sz w:val="32"/>
          <w:szCs w:val="32"/>
        </w:rPr>
        <w:t>重点人群、重点水域、重点时段</w:t>
      </w:r>
      <w:r>
        <w:rPr>
          <w:rFonts w:ascii="Times New Roman" w:eastAsia="仿宋_GB2312" w:hAnsi="Times New Roman"/>
          <w:bCs/>
          <w:sz w:val="32"/>
          <w:szCs w:val="32"/>
        </w:rPr>
        <w:t>”</w:t>
      </w:r>
      <w:r>
        <w:rPr>
          <w:rFonts w:ascii="Times New Roman" w:eastAsia="仿宋_GB2312" w:hAnsi="Times New Roman" w:hint="eastAsia"/>
          <w:bCs/>
          <w:sz w:val="32"/>
          <w:szCs w:val="32"/>
        </w:rPr>
        <w:t>三个关键环节，落实好《中小学生防溺水安全教育手册》和教育部防溺水安全管理</w:t>
      </w:r>
      <w:r>
        <w:rPr>
          <w:rFonts w:ascii="Times New Roman" w:eastAsia="仿宋_GB2312" w:hAnsi="Times New Roman"/>
          <w:bCs/>
          <w:sz w:val="32"/>
          <w:szCs w:val="32"/>
        </w:rPr>
        <w:t>“</w:t>
      </w:r>
      <w:r>
        <w:rPr>
          <w:rFonts w:ascii="Times New Roman" w:eastAsia="仿宋_GB2312" w:hAnsi="Times New Roman" w:hint="eastAsia"/>
          <w:bCs/>
          <w:sz w:val="32"/>
          <w:szCs w:val="32"/>
        </w:rPr>
        <w:t>八个一</w:t>
      </w:r>
      <w:r>
        <w:rPr>
          <w:rFonts w:ascii="Times New Roman" w:eastAsia="仿宋_GB2312" w:hAnsi="Times New Roman"/>
          <w:bCs/>
          <w:sz w:val="32"/>
          <w:szCs w:val="32"/>
        </w:rPr>
        <w:t>”“</w:t>
      </w:r>
      <w:r>
        <w:rPr>
          <w:rFonts w:ascii="Times New Roman" w:eastAsia="仿宋_GB2312" w:hAnsi="Times New Roman" w:hint="eastAsia"/>
          <w:bCs/>
          <w:sz w:val="32"/>
          <w:szCs w:val="32"/>
        </w:rPr>
        <w:t>六不准</w:t>
      </w:r>
      <w:r>
        <w:rPr>
          <w:rFonts w:ascii="Times New Roman" w:eastAsia="仿宋_GB2312" w:hAnsi="Times New Roman"/>
          <w:bCs/>
          <w:sz w:val="32"/>
          <w:szCs w:val="32"/>
        </w:rPr>
        <w:t>”</w:t>
      </w:r>
      <w:r>
        <w:rPr>
          <w:rFonts w:ascii="Times New Roman" w:eastAsia="仿宋_GB2312" w:hAnsi="Times New Roman" w:hint="eastAsia"/>
          <w:bCs/>
          <w:sz w:val="32"/>
          <w:szCs w:val="32"/>
        </w:rPr>
        <w:t>要求，提高学生的防溺水避险防灾、自救自护和智慧救援能力。组织开展形式多样的防溺水教育宣传活动，将防溺水教育</w:t>
      </w:r>
      <w:r>
        <w:rPr>
          <w:rFonts w:ascii="Times New Roman" w:eastAsia="仿宋_GB2312" w:hAnsi="Times New Roman"/>
          <w:bCs/>
          <w:sz w:val="32"/>
          <w:szCs w:val="32"/>
        </w:rPr>
        <w:t>“</w:t>
      </w:r>
      <w:r>
        <w:rPr>
          <w:rFonts w:ascii="Times New Roman" w:eastAsia="仿宋_GB2312" w:hAnsi="Times New Roman" w:hint="eastAsia"/>
          <w:bCs/>
          <w:sz w:val="32"/>
          <w:szCs w:val="32"/>
        </w:rPr>
        <w:t>致家长的一封信</w:t>
      </w:r>
      <w:r>
        <w:rPr>
          <w:rFonts w:ascii="Times New Roman" w:eastAsia="仿宋_GB2312" w:hAnsi="Times New Roman"/>
          <w:bCs/>
          <w:sz w:val="32"/>
          <w:szCs w:val="32"/>
        </w:rPr>
        <w:t>”</w:t>
      </w:r>
      <w:r>
        <w:rPr>
          <w:rFonts w:ascii="Times New Roman" w:eastAsia="仿宋_GB2312" w:hAnsi="Times New Roman" w:hint="eastAsia"/>
          <w:bCs/>
          <w:sz w:val="32"/>
          <w:szCs w:val="32"/>
        </w:rPr>
        <w:t>落实到每一所学校、每一个班级、每一个学生。建立学校、家庭、社会三位一体的防溺水安全防范体系，加强与其他相关部门、社区（村委会）的沟通协作，督促提醒学生监护人履行好监管责任，努力预防和减少溺水事故的发生。</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强化校园欺凌防范工作。落实《教育部等十一部门关于印发〈加强中小学生欺凌综合治理方案〉的通知》要求，深入开展防范中小学生欺凌专项治理行动，公布校园欺凌举报电话，发放《预防校园欺凌致家长的一封信》，推动各中小学校制定《校园欺凌事件应急处置预案》，定期进行预防欺凌专题教育，不断加大校园欺凌防治工作力度，有效提升全市中小学校校园欺凌防治工作水平，坚决遏制和杜绝校园欺凌事件发生。</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强化中小学心理健康教育工作。每</w:t>
      </w:r>
      <w:r>
        <w:rPr>
          <w:rFonts w:ascii="Times New Roman" w:eastAsia="仿宋_GB2312" w:hAnsi="Times New Roman"/>
          <w:bCs/>
          <w:sz w:val="32"/>
          <w:szCs w:val="32"/>
        </w:rPr>
        <w:t>2</w:t>
      </w:r>
      <w:r>
        <w:rPr>
          <w:rFonts w:ascii="Times New Roman" w:eastAsia="仿宋_GB2312" w:hAnsi="Times New Roman" w:hint="eastAsia"/>
          <w:bCs/>
          <w:sz w:val="32"/>
          <w:szCs w:val="32"/>
        </w:rPr>
        <w:t>年开展一次心理健康教育示范</w:t>
      </w:r>
      <w:proofErr w:type="gramStart"/>
      <w:r>
        <w:rPr>
          <w:rFonts w:ascii="Times New Roman" w:eastAsia="仿宋_GB2312" w:hAnsi="Times New Roman" w:hint="eastAsia"/>
          <w:bCs/>
          <w:sz w:val="32"/>
          <w:szCs w:val="32"/>
        </w:rPr>
        <w:t>校创建</w:t>
      </w:r>
      <w:proofErr w:type="gramEnd"/>
      <w:r>
        <w:rPr>
          <w:rFonts w:ascii="Times New Roman" w:eastAsia="仿宋_GB2312" w:hAnsi="Times New Roman" w:hint="eastAsia"/>
          <w:bCs/>
          <w:sz w:val="32"/>
          <w:szCs w:val="32"/>
        </w:rPr>
        <w:t>工作，每次评估认定</w:t>
      </w:r>
      <w:r>
        <w:rPr>
          <w:rFonts w:ascii="Times New Roman" w:eastAsia="仿宋_GB2312" w:hAnsi="Times New Roman"/>
          <w:bCs/>
          <w:sz w:val="32"/>
          <w:szCs w:val="32"/>
        </w:rPr>
        <w:t>10</w:t>
      </w:r>
      <w:r>
        <w:rPr>
          <w:rFonts w:ascii="Times New Roman" w:eastAsia="仿宋_GB2312" w:hAnsi="Times New Roman" w:hint="eastAsia"/>
          <w:bCs/>
          <w:sz w:val="32"/>
          <w:szCs w:val="32"/>
        </w:rPr>
        <w:t>个左右心理健康教育示范校，强化示范校心理健康教育引领。每年组织举办一期心理健康教育教师专题培训，提升学校心理健康教育教师业务能力。针对有心理困扰或心理问题的学生开展科学有效的心理辅导，培养学生健</w:t>
      </w:r>
      <w:r>
        <w:rPr>
          <w:rFonts w:ascii="Times New Roman" w:eastAsia="仿宋_GB2312" w:hAnsi="Times New Roman" w:hint="eastAsia"/>
          <w:bCs/>
          <w:sz w:val="32"/>
          <w:szCs w:val="32"/>
        </w:rPr>
        <w:lastRenderedPageBreak/>
        <w:t>全人格和积极心理品质。</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强化校园周边综合治理工作。协调相关部门加强校园周边</w:t>
      </w:r>
      <w:r>
        <w:rPr>
          <w:rFonts w:ascii="Times New Roman" w:eastAsia="仿宋_GB2312" w:hAnsi="Times New Roman"/>
          <w:bCs/>
          <w:sz w:val="32"/>
          <w:szCs w:val="32"/>
        </w:rPr>
        <w:t>“</w:t>
      </w:r>
      <w:r>
        <w:rPr>
          <w:rFonts w:ascii="Times New Roman" w:eastAsia="仿宋_GB2312" w:hAnsi="Times New Roman" w:hint="eastAsia"/>
          <w:bCs/>
          <w:sz w:val="32"/>
          <w:szCs w:val="32"/>
        </w:rPr>
        <w:t>安全区</w:t>
      </w:r>
      <w:r>
        <w:rPr>
          <w:rFonts w:ascii="Times New Roman" w:eastAsia="仿宋_GB2312" w:hAnsi="Times New Roman"/>
          <w:bCs/>
          <w:sz w:val="32"/>
          <w:szCs w:val="32"/>
        </w:rPr>
        <w:t>”</w:t>
      </w:r>
      <w:r>
        <w:rPr>
          <w:rFonts w:ascii="Times New Roman" w:eastAsia="仿宋_GB2312" w:hAnsi="Times New Roman" w:hint="eastAsia"/>
          <w:bCs/>
          <w:sz w:val="32"/>
          <w:szCs w:val="32"/>
        </w:rPr>
        <w:t>建设、校园周边交通环境治理，维护校园及周边治安秩序，营造安全文明育人环境。</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bCs/>
          <w:sz w:val="32"/>
          <w:szCs w:val="32"/>
        </w:rPr>
        <w:t xml:space="preserve">    </w:t>
      </w:r>
      <w:r>
        <w:rPr>
          <w:rFonts w:ascii="楷体_GB2312" w:eastAsia="楷体_GB2312" w:hAnsi="Times New Roman" w:hint="eastAsia"/>
          <w:b/>
          <w:bCs/>
          <w:sz w:val="32"/>
          <w:szCs w:val="32"/>
        </w:rPr>
        <w:t>（二）推动“互联网</w:t>
      </w:r>
      <w:r>
        <w:rPr>
          <w:rFonts w:ascii="楷体_GB2312" w:eastAsia="楷体_GB2312" w:hAnsi="Times New Roman"/>
          <w:b/>
          <w:bCs/>
          <w:sz w:val="32"/>
          <w:szCs w:val="32"/>
        </w:rPr>
        <w:t>+</w:t>
      </w:r>
      <w:r>
        <w:rPr>
          <w:rFonts w:ascii="楷体_GB2312" w:eastAsia="楷体_GB2312" w:hAnsi="Times New Roman" w:hint="eastAsia"/>
          <w:b/>
          <w:bCs/>
          <w:sz w:val="32"/>
          <w:szCs w:val="32"/>
        </w:rPr>
        <w:t>明厨亮灶”建设项目</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按照《学校食品安全与营养健康管理规定》《关于落实主体责任强化校园食品安全管理的指导意见》要求，强化食品安全和营养健康宣传教育，全面落实食品安全校长（园长）负责制，聚焦校园食品安全突出问题、薄弱环节，采取有力措施，筑牢基础、补齐短板。依托</w:t>
      </w:r>
      <w:r>
        <w:rPr>
          <w:rFonts w:ascii="Times New Roman" w:eastAsia="仿宋_GB2312" w:hAnsi="Times New Roman"/>
          <w:bCs/>
          <w:sz w:val="32"/>
          <w:szCs w:val="32"/>
        </w:rPr>
        <w:t>“</w:t>
      </w:r>
      <w:r>
        <w:rPr>
          <w:rFonts w:ascii="Times New Roman" w:eastAsia="仿宋_GB2312" w:hAnsi="Times New Roman" w:hint="eastAsia"/>
          <w:bCs/>
          <w:sz w:val="32"/>
          <w:szCs w:val="32"/>
        </w:rPr>
        <w:t>食安漯河</w:t>
      </w:r>
      <w:r>
        <w:rPr>
          <w:rFonts w:ascii="Times New Roman" w:eastAsia="仿宋_GB2312" w:hAnsi="Times New Roman"/>
          <w:bCs/>
          <w:sz w:val="32"/>
          <w:szCs w:val="32"/>
        </w:rPr>
        <w:t>”</w:t>
      </w:r>
      <w:r>
        <w:rPr>
          <w:rFonts w:ascii="Times New Roman" w:eastAsia="仿宋_GB2312" w:hAnsi="Times New Roman" w:hint="eastAsia"/>
          <w:bCs/>
          <w:sz w:val="32"/>
          <w:szCs w:val="32"/>
        </w:rPr>
        <w:t>智慧监管平台，运用人工智能、物联网、大数据等技术，坚持高标定位，分类稳步推进，大力实施</w:t>
      </w:r>
      <w:r>
        <w:rPr>
          <w:rFonts w:ascii="Times New Roman" w:eastAsia="仿宋_GB2312" w:hAnsi="Times New Roman"/>
          <w:bCs/>
          <w:sz w:val="32"/>
          <w:szCs w:val="32"/>
        </w:rPr>
        <w:t>“</w:t>
      </w:r>
      <w:r>
        <w:rPr>
          <w:rFonts w:ascii="Times New Roman" w:eastAsia="仿宋_GB2312" w:hAnsi="Times New Roman" w:hint="eastAsia"/>
          <w:bCs/>
          <w:sz w:val="32"/>
          <w:szCs w:val="32"/>
        </w:rPr>
        <w:t>互联网</w:t>
      </w:r>
      <w:r>
        <w:rPr>
          <w:rFonts w:ascii="Times New Roman" w:eastAsia="仿宋_GB2312" w:hAnsi="Times New Roman"/>
          <w:bCs/>
          <w:sz w:val="32"/>
          <w:szCs w:val="32"/>
        </w:rPr>
        <w:t>+</w:t>
      </w:r>
      <w:r>
        <w:rPr>
          <w:rFonts w:ascii="Times New Roman" w:eastAsia="仿宋_GB2312" w:hAnsi="Times New Roman" w:hint="eastAsia"/>
          <w:bCs/>
          <w:sz w:val="32"/>
          <w:szCs w:val="32"/>
        </w:rPr>
        <w:t>明厨亮灶</w:t>
      </w:r>
      <w:r>
        <w:rPr>
          <w:rFonts w:ascii="Times New Roman" w:eastAsia="仿宋_GB2312" w:hAnsi="Times New Roman"/>
          <w:bCs/>
          <w:sz w:val="32"/>
          <w:szCs w:val="32"/>
        </w:rPr>
        <w:t>”</w:t>
      </w:r>
      <w:r>
        <w:rPr>
          <w:rFonts w:ascii="Times New Roman" w:eastAsia="仿宋_GB2312" w:hAnsi="Times New Roman" w:hint="eastAsia"/>
          <w:bCs/>
          <w:sz w:val="32"/>
          <w:szCs w:val="32"/>
        </w:rPr>
        <w:t>，有力提升校园食品安全治理能力和治理水平。督促县区教育部门对未安装联网的</w:t>
      </w:r>
      <w:r>
        <w:rPr>
          <w:rFonts w:ascii="Times New Roman" w:eastAsia="仿宋_GB2312" w:hAnsi="Times New Roman"/>
          <w:bCs/>
          <w:sz w:val="32"/>
          <w:szCs w:val="32"/>
        </w:rPr>
        <w:t>109</w:t>
      </w:r>
      <w:r>
        <w:rPr>
          <w:rFonts w:ascii="Times New Roman" w:eastAsia="仿宋_GB2312" w:hAnsi="Times New Roman" w:hint="eastAsia"/>
          <w:bCs/>
          <w:sz w:val="32"/>
          <w:szCs w:val="32"/>
        </w:rPr>
        <w:t>所中小学幼儿园食堂安装使用</w:t>
      </w:r>
      <w:r>
        <w:rPr>
          <w:rFonts w:ascii="Times New Roman" w:eastAsia="仿宋_GB2312" w:hAnsi="Times New Roman"/>
          <w:bCs/>
          <w:sz w:val="32"/>
          <w:szCs w:val="32"/>
        </w:rPr>
        <w:t>“</w:t>
      </w:r>
      <w:r>
        <w:rPr>
          <w:rFonts w:ascii="Times New Roman" w:eastAsia="仿宋_GB2312" w:hAnsi="Times New Roman" w:hint="eastAsia"/>
          <w:bCs/>
          <w:sz w:val="32"/>
          <w:szCs w:val="32"/>
        </w:rPr>
        <w:t>互联网</w:t>
      </w:r>
      <w:r>
        <w:rPr>
          <w:rFonts w:ascii="Times New Roman" w:eastAsia="仿宋_GB2312" w:hAnsi="Times New Roman"/>
          <w:bCs/>
          <w:sz w:val="32"/>
          <w:szCs w:val="32"/>
        </w:rPr>
        <w:t>+</w:t>
      </w:r>
      <w:r>
        <w:rPr>
          <w:rFonts w:ascii="Times New Roman" w:eastAsia="仿宋_GB2312" w:hAnsi="Times New Roman" w:hint="eastAsia"/>
          <w:bCs/>
          <w:sz w:val="32"/>
          <w:szCs w:val="32"/>
        </w:rPr>
        <w:t>明厨亮灶</w:t>
      </w:r>
      <w:r>
        <w:rPr>
          <w:rFonts w:ascii="Times New Roman" w:eastAsia="仿宋_GB2312" w:hAnsi="Times New Roman"/>
          <w:bCs/>
          <w:sz w:val="32"/>
          <w:szCs w:val="32"/>
        </w:rPr>
        <w:t>”</w:t>
      </w:r>
      <w:r>
        <w:rPr>
          <w:rFonts w:ascii="Times New Roman" w:eastAsia="仿宋_GB2312" w:hAnsi="Times New Roman" w:hint="eastAsia"/>
          <w:bCs/>
          <w:sz w:val="32"/>
          <w:szCs w:val="32"/>
        </w:rPr>
        <w:t>，确保全市中小学校幼儿园安装使用率</w:t>
      </w:r>
      <w:r>
        <w:rPr>
          <w:rFonts w:ascii="Times New Roman" w:eastAsia="仿宋_GB2312" w:hAnsi="Times New Roman"/>
          <w:bCs/>
          <w:sz w:val="32"/>
          <w:szCs w:val="32"/>
        </w:rPr>
        <w:t>100%</w:t>
      </w:r>
      <w:r>
        <w:rPr>
          <w:rFonts w:ascii="Times New Roman" w:eastAsia="仿宋_GB2312" w:hAnsi="Times New Roman" w:hint="eastAsia"/>
          <w:bCs/>
          <w:sz w:val="32"/>
          <w:szCs w:val="32"/>
        </w:rPr>
        <w:t>。</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bCs/>
          <w:sz w:val="32"/>
          <w:szCs w:val="32"/>
        </w:rPr>
        <w:t xml:space="preserve">    </w:t>
      </w:r>
      <w:r>
        <w:rPr>
          <w:rFonts w:ascii="楷体_GB2312" w:eastAsia="楷体_GB2312" w:hAnsi="Times New Roman" w:hint="eastAsia"/>
          <w:b/>
          <w:bCs/>
          <w:sz w:val="32"/>
          <w:szCs w:val="32"/>
        </w:rPr>
        <w:t>（三）推动校园安全管理平台建设项目</w:t>
      </w:r>
    </w:p>
    <w:p w:rsidR="002A7759" w:rsidRDefault="00D97934">
      <w:pPr>
        <w:spacing w:line="59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实行全市所有学校幼儿园安全工作统一管理，推进建设安全防控应用服务平台、防控指挥大数据系统、防控指挥拼接大屏显示系统、交互式无纸化会议系统，采用人工智能、大数据、物联网、云计算、移动互联网等先进的信息技术手段，把涉及学校的各类安全数据，将可能对学生身心健康和生命安全造成影响的各种不安全因素和风险隐患全面纳入防控范畴，利用大数据对学校</w:t>
      </w:r>
      <w:r>
        <w:rPr>
          <w:rFonts w:ascii="Times New Roman" w:eastAsia="仿宋_GB2312" w:hAnsi="Times New Roman" w:hint="eastAsia"/>
          <w:bCs/>
          <w:sz w:val="32"/>
          <w:szCs w:val="32"/>
        </w:rPr>
        <w:lastRenderedPageBreak/>
        <w:t>的安全事故进行分析</w:t>
      </w:r>
      <w:proofErr w:type="gramStart"/>
      <w:r>
        <w:rPr>
          <w:rFonts w:ascii="Times New Roman" w:eastAsia="仿宋_GB2312" w:hAnsi="Times New Roman" w:hint="eastAsia"/>
          <w:bCs/>
          <w:sz w:val="32"/>
          <w:szCs w:val="32"/>
        </w:rPr>
        <w:t>研</w:t>
      </w:r>
      <w:proofErr w:type="gramEnd"/>
      <w:r>
        <w:rPr>
          <w:rFonts w:ascii="Times New Roman" w:eastAsia="仿宋_GB2312" w:hAnsi="Times New Roman" w:hint="eastAsia"/>
          <w:bCs/>
          <w:sz w:val="32"/>
          <w:szCs w:val="32"/>
        </w:rPr>
        <w:t>判，找出规律，及时预警，最大限度保护师生安全，实现校园安全工作量化、科学管理及安全大数据有效运用。</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bCs/>
          <w:sz w:val="32"/>
          <w:szCs w:val="32"/>
        </w:rPr>
        <w:t xml:space="preserve">    </w:t>
      </w:r>
      <w:r>
        <w:rPr>
          <w:rFonts w:ascii="楷体_GB2312" w:eastAsia="楷体_GB2312" w:hAnsi="Times New Roman" w:hint="eastAsia"/>
          <w:b/>
          <w:bCs/>
          <w:sz w:val="32"/>
          <w:szCs w:val="32"/>
        </w:rPr>
        <w:t>（四）推动双重预防体系建设项目</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按照《河南省教育系统开展安全风险隐患双重预防体系建设实施方案》（</w:t>
      </w:r>
      <w:proofErr w:type="gramStart"/>
      <w:r>
        <w:rPr>
          <w:rFonts w:ascii="Times New Roman" w:eastAsia="仿宋_GB2312" w:hAnsi="Times New Roman" w:hint="eastAsia"/>
          <w:bCs/>
          <w:sz w:val="32"/>
          <w:szCs w:val="32"/>
        </w:rPr>
        <w:t>豫教办</w:t>
      </w:r>
      <w:proofErr w:type="gramEnd"/>
      <w:r>
        <w:rPr>
          <w:rFonts w:ascii="Times New Roman" w:eastAsia="仿宋_GB2312" w:hAnsi="Times New Roman" w:hint="eastAsia"/>
          <w:bCs/>
          <w:sz w:val="32"/>
          <w:szCs w:val="32"/>
        </w:rPr>
        <w:t>〔</w:t>
      </w:r>
      <w:r>
        <w:rPr>
          <w:rFonts w:ascii="Times New Roman" w:eastAsia="仿宋_GB2312" w:hAnsi="Times New Roman"/>
          <w:bCs/>
          <w:sz w:val="32"/>
          <w:szCs w:val="32"/>
        </w:rPr>
        <w:t>2018</w:t>
      </w:r>
      <w:r>
        <w:rPr>
          <w:rFonts w:ascii="Times New Roman" w:eastAsia="仿宋_GB2312" w:hAnsi="Times New Roman" w:hint="eastAsia"/>
          <w:bCs/>
          <w:sz w:val="32"/>
          <w:szCs w:val="32"/>
        </w:rPr>
        <w:t>〕</w:t>
      </w:r>
      <w:r>
        <w:rPr>
          <w:rFonts w:ascii="Times New Roman" w:eastAsia="仿宋_GB2312" w:hAnsi="Times New Roman"/>
          <w:bCs/>
          <w:sz w:val="32"/>
          <w:szCs w:val="32"/>
        </w:rPr>
        <w:t>1075</w:t>
      </w:r>
      <w:r>
        <w:rPr>
          <w:rFonts w:ascii="Times New Roman" w:eastAsia="仿宋_GB2312" w:hAnsi="Times New Roman" w:hint="eastAsia"/>
          <w:bCs/>
          <w:sz w:val="32"/>
          <w:szCs w:val="32"/>
        </w:rPr>
        <w:t>号）《河南省教育系统学校安全风险辨识管控与隐患排查治理双重预防体系建设实施细则（试行）》（</w:t>
      </w:r>
      <w:proofErr w:type="gramStart"/>
      <w:r>
        <w:rPr>
          <w:rFonts w:ascii="Times New Roman" w:eastAsia="仿宋_GB2312" w:hAnsi="Times New Roman" w:hint="eastAsia"/>
          <w:bCs/>
          <w:sz w:val="32"/>
          <w:szCs w:val="32"/>
        </w:rPr>
        <w:t>豫教安全</w:t>
      </w:r>
      <w:proofErr w:type="gramEnd"/>
      <w:r>
        <w:rPr>
          <w:rFonts w:ascii="Times New Roman" w:eastAsia="仿宋_GB2312" w:hAnsi="Times New Roman" w:hint="eastAsia"/>
          <w:bCs/>
          <w:sz w:val="32"/>
          <w:szCs w:val="32"/>
        </w:rPr>
        <w:t>〔</w:t>
      </w:r>
      <w:r>
        <w:rPr>
          <w:rFonts w:ascii="Times New Roman" w:eastAsia="仿宋_GB2312" w:hAnsi="Times New Roman"/>
          <w:bCs/>
          <w:sz w:val="32"/>
          <w:szCs w:val="32"/>
        </w:rPr>
        <w:t>2019</w:t>
      </w:r>
      <w:r>
        <w:rPr>
          <w:rFonts w:ascii="Times New Roman" w:eastAsia="仿宋_GB2312" w:hAnsi="Times New Roman" w:hint="eastAsia"/>
          <w:bCs/>
          <w:sz w:val="32"/>
          <w:szCs w:val="32"/>
        </w:rPr>
        <w:t>〕</w:t>
      </w:r>
      <w:r>
        <w:rPr>
          <w:rFonts w:ascii="Times New Roman" w:eastAsia="仿宋_GB2312" w:hAnsi="Times New Roman"/>
          <w:bCs/>
          <w:sz w:val="32"/>
          <w:szCs w:val="32"/>
        </w:rPr>
        <w:t>85</w:t>
      </w:r>
      <w:r>
        <w:rPr>
          <w:rFonts w:ascii="Times New Roman" w:eastAsia="仿宋_GB2312" w:hAnsi="Times New Roman" w:hint="eastAsia"/>
          <w:bCs/>
          <w:sz w:val="32"/>
          <w:szCs w:val="32"/>
        </w:rPr>
        <w:t>号）等文件要求，持续推进全市教育系统双重预防体系建设，以省级试点学校为引领，扩大双重预防体系建设覆盖面，支持鼓励县区在规模以上学校建成双重预防体系。加强双重预防体系运行质量提升培训工作，持续深化双重预防体系运行质量和效果，切实维护校园安全稳定。</w:t>
      </w:r>
    </w:p>
    <w:p w:rsidR="002A7759" w:rsidRDefault="00D97934">
      <w:pPr>
        <w:spacing w:line="590" w:lineRule="exact"/>
        <w:rPr>
          <w:rFonts w:ascii="黑体" w:eastAsia="黑体" w:hAnsi="Times New Roman"/>
          <w:bCs/>
          <w:sz w:val="32"/>
          <w:szCs w:val="32"/>
        </w:rPr>
      </w:pPr>
      <w:r>
        <w:rPr>
          <w:rFonts w:ascii="黑体" w:eastAsia="黑体" w:hAnsi="Times New Roman"/>
          <w:bCs/>
          <w:sz w:val="32"/>
          <w:szCs w:val="32"/>
        </w:rPr>
        <w:t xml:space="preserve">    </w:t>
      </w:r>
      <w:r>
        <w:rPr>
          <w:rFonts w:ascii="黑体" w:eastAsia="黑体" w:hAnsi="Times New Roman" w:hint="eastAsia"/>
          <w:bCs/>
          <w:sz w:val="32"/>
          <w:szCs w:val="32"/>
        </w:rPr>
        <w:t>七、实施教育保障和支持工程</w:t>
      </w:r>
    </w:p>
    <w:p w:rsidR="002A7759" w:rsidRDefault="00D97934">
      <w:pPr>
        <w:spacing w:line="590" w:lineRule="exact"/>
        <w:rPr>
          <w:rFonts w:ascii="楷体_GB2312" w:eastAsia="楷体_GB2312" w:hAnsi="Times New Roman"/>
          <w:b/>
          <w:kern w:val="0"/>
          <w:sz w:val="32"/>
          <w:szCs w:val="32"/>
        </w:rPr>
      </w:pPr>
      <w:r>
        <w:rPr>
          <w:rFonts w:ascii="楷体_GB2312" w:eastAsia="楷体_GB2312" w:hAnsi="Times New Roman"/>
          <w:b/>
          <w:kern w:val="0"/>
          <w:sz w:val="32"/>
          <w:szCs w:val="32"/>
        </w:rPr>
        <w:t xml:space="preserve">    </w:t>
      </w:r>
      <w:r>
        <w:rPr>
          <w:rFonts w:ascii="楷体_GB2312" w:eastAsia="楷体_GB2312" w:hAnsi="Times New Roman" w:hint="eastAsia"/>
          <w:b/>
          <w:kern w:val="0"/>
          <w:sz w:val="32"/>
          <w:szCs w:val="32"/>
        </w:rPr>
        <w:t>（一）加强党对教育工作的全面领导</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持续推进政治理论学习教育常态化制度化，积极落实迎接建党</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周年</w:t>
      </w:r>
      <w:r>
        <w:rPr>
          <w:rFonts w:ascii="Times New Roman" w:eastAsia="仿宋_GB2312" w:hAnsi="Times New Roman"/>
          <w:kern w:val="0"/>
          <w:sz w:val="32"/>
          <w:szCs w:val="32"/>
        </w:rPr>
        <w:t>“</w:t>
      </w:r>
      <w:r>
        <w:rPr>
          <w:rFonts w:ascii="Times New Roman" w:eastAsia="仿宋_GB2312" w:hAnsi="Times New Roman" w:hint="eastAsia"/>
          <w:kern w:val="0"/>
          <w:sz w:val="32"/>
          <w:szCs w:val="32"/>
        </w:rPr>
        <w:t>百年行动</w:t>
      </w:r>
      <w:r>
        <w:rPr>
          <w:rFonts w:ascii="Times New Roman" w:eastAsia="仿宋_GB2312" w:hAnsi="Times New Roman"/>
          <w:kern w:val="0"/>
          <w:sz w:val="32"/>
          <w:szCs w:val="32"/>
        </w:rPr>
        <w:t>”</w:t>
      </w:r>
      <w:r>
        <w:rPr>
          <w:rFonts w:ascii="Times New Roman" w:eastAsia="仿宋_GB2312" w:hAnsi="Times New Roman" w:hint="eastAsia"/>
          <w:kern w:val="0"/>
          <w:sz w:val="32"/>
          <w:szCs w:val="32"/>
        </w:rPr>
        <w:t>，树牢</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四个意识</w:t>
      </w:r>
      <w:r>
        <w:rPr>
          <w:rFonts w:ascii="Times New Roman" w:eastAsia="仿宋_GB2312" w:hAnsi="Times New Roman"/>
          <w:kern w:val="0"/>
          <w:sz w:val="32"/>
          <w:szCs w:val="32"/>
        </w:rPr>
        <w:t>”</w:t>
      </w:r>
      <w:r>
        <w:rPr>
          <w:rFonts w:ascii="Times New Roman" w:eastAsia="仿宋_GB2312" w:hAnsi="Times New Roman" w:hint="eastAsia"/>
          <w:kern w:val="0"/>
          <w:sz w:val="32"/>
          <w:szCs w:val="32"/>
        </w:rPr>
        <w:t>，坚定</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四个自信</w:t>
      </w:r>
      <w:r>
        <w:rPr>
          <w:rFonts w:ascii="Times New Roman" w:eastAsia="仿宋_GB2312" w:hAnsi="Times New Roman"/>
          <w:kern w:val="0"/>
          <w:sz w:val="32"/>
          <w:szCs w:val="32"/>
        </w:rPr>
        <w:t>”</w:t>
      </w:r>
      <w:r>
        <w:rPr>
          <w:rFonts w:ascii="Times New Roman" w:eastAsia="仿宋_GB2312" w:hAnsi="Times New Roman" w:hint="eastAsia"/>
          <w:kern w:val="0"/>
          <w:sz w:val="32"/>
          <w:szCs w:val="32"/>
        </w:rPr>
        <w:t>，坚决做到</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两个维护</w:t>
      </w:r>
      <w:r>
        <w:rPr>
          <w:rFonts w:ascii="Times New Roman" w:eastAsia="仿宋_GB2312" w:hAnsi="Times New Roman"/>
          <w:kern w:val="0"/>
          <w:sz w:val="32"/>
          <w:szCs w:val="32"/>
        </w:rPr>
        <w:t>”</w:t>
      </w:r>
      <w:r>
        <w:rPr>
          <w:rFonts w:ascii="Times New Roman" w:eastAsia="仿宋_GB2312" w:hAnsi="Times New Roman" w:hint="eastAsia"/>
          <w:kern w:val="0"/>
          <w:sz w:val="32"/>
          <w:szCs w:val="32"/>
        </w:rPr>
        <w:t>，引导全市教育系统干部师生听党话、知党恩、跟党走。严格落实教育系统各级党组织对意识形态工作的全面领导责任，严格意识形态阵地建设和管理。深入实施</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夯基垒台</w:t>
      </w:r>
      <w:r>
        <w:rPr>
          <w:rFonts w:ascii="Times New Roman" w:eastAsia="仿宋_GB2312" w:hAnsi="Times New Roman"/>
          <w:kern w:val="0"/>
          <w:sz w:val="32"/>
          <w:szCs w:val="32"/>
        </w:rPr>
        <w:t>”</w:t>
      </w:r>
      <w:r>
        <w:rPr>
          <w:rFonts w:ascii="Times New Roman" w:eastAsia="仿宋_GB2312" w:hAnsi="Times New Roman" w:hint="eastAsia"/>
          <w:kern w:val="0"/>
          <w:sz w:val="32"/>
          <w:szCs w:val="32"/>
        </w:rPr>
        <w:t>工程，抓好教育部《关于建立中小学党组织领导的校长负责制的意见（试行）》的贯彻落实工作，推进中小学党组织隶属关系全面理顺，加强民办学校党建工作，努力实现党的组织和党的工作</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两</w:t>
      </w:r>
      <w:r>
        <w:rPr>
          <w:rFonts w:ascii="Times New Roman" w:eastAsia="仿宋_GB2312" w:hAnsi="Times New Roman" w:hint="eastAsia"/>
          <w:kern w:val="0"/>
          <w:sz w:val="32"/>
          <w:szCs w:val="32"/>
        </w:rPr>
        <w:lastRenderedPageBreak/>
        <w:t>个全覆盖</w:t>
      </w:r>
      <w:r>
        <w:rPr>
          <w:rFonts w:ascii="Times New Roman" w:eastAsia="仿宋_GB2312" w:hAnsi="Times New Roman"/>
          <w:kern w:val="0"/>
          <w:sz w:val="32"/>
          <w:szCs w:val="32"/>
        </w:rPr>
        <w:t>”</w:t>
      </w:r>
      <w:r>
        <w:rPr>
          <w:rFonts w:ascii="Times New Roman" w:eastAsia="仿宋_GB2312" w:hAnsi="Times New Roman" w:hint="eastAsia"/>
          <w:kern w:val="0"/>
          <w:sz w:val="32"/>
          <w:szCs w:val="32"/>
        </w:rPr>
        <w:t>，确保教育领域成为坚持党的领导的坚强阵地。继续实施中小学校党建文化</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一校一品</w:t>
      </w:r>
      <w:r>
        <w:rPr>
          <w:rFonts w:ascii="Times New Roman" w:eastAsia="仿宋_GB2312" w:hAnsi="Times New Roman"/>
          <w:kern w:val="0"/>
          <w:sz w:val="32"/>
          <w:szCs w:val="32"/>
        </w:rPr>
        <w:t>”</w:t>
      </w:r>
      <w:r>
        <w:rPr>
          <w:rFonts w:ascii="Times New Roman" w:eastAsia="仿宋_GB2312" w:hAnsi="Times New Roman" w:hint="eastAsia"/>
          <w:kern w:val="0"/>
          <w:sz w:val="32"/>
          <w:szCs w:val="32"/>
        </w:rPr>
        <w:t>创建工作，不断推进党建与教育教学深度融合，引导教育系统各级党组织和党员干部把学习成果转化为推动高质量发展的实际举措。加强学校领导班子和干部队伍建设，加大学校领导干部培养培训和交流任职力度，健全完善领导班子考核评价机制，重视发现培养选拔优秀年轻干部，努力造就一支适应教育现代化需要、充满生机活力的高素质干部队伍。认真落实全面从严治党主体责任，以</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三不</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一体化推进为抓手，筑牢党员干部拒腐防变思想防线，持续</w:t>
      </w:r>
      <w:proofErr w:type="gramStart"/>
      <w:r>
        <w:rPr>
          <w:rFonts w:ascii="Times New Roman" w:eastAsia="仿宋_GB2312" w:hAnsi="Times New Roman" w:hint="eastAsia"/>
          <w:kern w:val="0"/>
          <w:sz w:val="32"/>
          <w:szCs w:val="32"/>
        </w:rPr>
        <w:t>营造学</w:t>
      </w:r>
      <w:proofErr w:type="gramEnd"/>
      <w:r>
        <w:rPr>
          <w:rFonts w:ascii="Times New Roman" w:eastAsia="仿宋_GB2312" w:hAnsi="Times New Roman" w:hint="eastAsia"/>
          <w:kern w:val="0"/>
          <w:sz w:val="32"/>
          <w:szCs w:val="32"/>
        </w:rPr>
        <w:t>的氛围、严的氛围、干的氛围。</w:t>
      </w:r>
    </w:p>
    <w:p w:rsidR="002A7759" w:rsidRDefault="00D97934">
      <w:pPr>
        <w:spacing w:line="590" w:lineRule="exact"/>
        <w:rPr>
          <w:rFonts w:ascii="楷体_GB2312" w:eastAsia="楷体_GB2312" w:hAnsi="Times New Roman"/>
          <w:b/>
          <w:kern w:val="0"/>
          <w:sz w:val="32"/>
          <w:szCs w:val="32"/>
        </w:rPr>
      </w:pPr>
      <w:r>
        <w:rPr>
          <w:rFonts w:ascii="楷体_GB2312" w:eastAsia="楷体_GB2312" w:hAnsi="Times New Roman"/>
          <w:b/>
          <w:kern w:val="0"/>
          <w:sz w:val="32"/>
          <w:szCs w:val="32"/>
        </w:rPr>
        <w:t xml:space="preserve">    </w:t>
      </w:r>
      <w:r>
        <w:rPr>
          <w:rFonts w:ascii="楷体_GB2312" w:eastAsia="楷体_GB2312" w:hAnsi="Times New Roman" w:hint="eastAsia"/>
          <w:b/>
          <w:kern w:val="0"/>
          <w:sz w:val="32"/>
          <w:szCs w:val="32"/>
        </w:rPr>
        <w:t>（二）持之以恒推进作风建设</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完整准确全面贯彻新发展理念，切实提高政治判断力、政治领悟力、政治执行力；严格落实中央八项规定精神和基层减负有关规定，推进深入</w:t>
      </w:r>
      <w:proofErr w:type="gramStart"/>
      <w:r>
        <w:rPr>
          <w:rFonts w:ascii="Times New Roman" w:eastAsia="仿宋_GB2312" w:hAnsi="Times New Roman" w:hint="eastAsia"/>
          <w:kern w:val="0"/>
          <w:sz w:val="32"/>
          <w:szCs w:val="32"/>
        </w:rPr>
        <w:t>纠</w:t>
      </w:r>
      <w:proofErr w:type="gramEnd"/>
      <w:r>
        <w:rPr>
          <w:rFonts w:ascii="Times New Roman" w:eastAsia="仿宋_GB2312" w:hAnsi="Times New Roman"/>
          <w:kern w:val="0"/>
          <w:sz w:val="32"/>
          <w:szCs w:val="32"/>
        </w:rPr>
        <w:t>“</w:t>
      </w:r>
      <w:r>
        <w:rPr>
          <w:rFonts w:ascii="Times New Roman" w:eastAsia="仿宋_GB2312" w:hAnsi="Times New Roman" w:hint="eastAsia"/>
          <w:kern w:val="0"/>
          <w:sz w:val="32"/>
          <w:szCs w:val="32"/>
        </w:rPr>
        <w:t>四风</w:t>
      </w:r>
      <w:r>
        <w:rPr>
          <w:rFonts w:ascii="Times New Roman" w:eastAsia="仿宋_GB2312" w:hAnsi="Times New Roman"/>
          <w:kern w:val="0"/>
          <w:sz w:val="32"/>
          <w:szCs w:val="32"/>
        </w:rPr>
        <w:t>”</w:t>
      </w:r>
      <w:r>
        <w:rPr>
          <w:rFonts w:ascii="Times New Roman" w:eastAsia="仿宋_GB2312" w:hAnsi="Times New Roman" w:hint="eastAsia"/>
          <w:kern w:val="0"/>
          <w:sz w:val="32"/>
          <w:szCs w:val="32"/>
        </w:rPr>
        <w:t>持续</w:t>
      </w:r>
      <w:proofErr w:type="gramStart"/>
      <w:r>
        <w:rPr>
          <w:rFonts w:ascii="Times New Roman" w:eastAsia="仿宋_GB2312" w:hAnsi="Times New Roman" w:hint="eastAsia"/>
          <w:kern w:val="0"/>
          <w:sz w:val="32"/>
          <w:szCs w:val="32"/>
        </w:rPr>
        <w:t>转作风</w:t>
      </w:r>
      <w:proofErr w:type="gramEnd"/>
      <w:r>
        <w:rPr>
          <w:rFonts w:ascii="Times New Roman" w:eastAsia="仿宋_GB2312" w:hAnsi="Times New Roman" w:hint="eastAsia"/>
          <w:kern w:val="0"/>
          <w:sz w:val="32"/>
          <w:szCs w:val="32"/>
        </w:rPr>
        <w:t>常态长效；认真贯彻落实民主集中制和</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三重一大</w:t>
      </w:r>
      <w:r>
        <w:rPr>
          <w:rFonts w:ascii="Times New Roman" w:eastAsia="仿宋_GB2312" w:hAnsi="Times New Roman"/>
          <w:kern w:val="0"/>
          <w:sz w:val="32"/>
          <w:szCs w:val="32"/>
        </w:rPr>
        <w:t>”</w:t>
      </w:r>
      <w:r>
        <w:rPr>
          <w:rFonts w:ascii="Times New Roman" w:eastAsia="仿宋_GB2312" w:hAnsi="Times New Roman" w:hint="eastAsia"/>
          <w:kern w:val="0"/>
          <w:sz w:val="32"/>
          <w:szCs w:val="32"/>
        </w:rPr>
        <w:t>决策机制，强化监督执纪问责，营造风清气正的良好政治生态；进一步规范学校办学行为和教师从教行为，促进学生生动活泼学习、健康快乐成长，提升人民群众的教育获得感和满意度；巩固和深化</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不忘初心、牢记使命</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主题教育成果，树好</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五个让</w:t>
      </w:r>
      <w:r>
        <w:rPr>
          <w:rFonts w:ascii="Times New Roman" w:eastAsia="仿宋_GB2312" w:hAnsi="Times New Roman"/>
          <w:kern w:val="0"/>
          <w:sz w:val="32"/>
          <w:szCs w:val="32"/>
        </w:rPr>
        <w:t>”</w:t>
      </w:r>
      <w:r>
        <w:rPr>
          <w:rFonts w:ascii="Times New Roman" w:eastAsia="仿宋_GB2312" w:hAnsi="Times New Roman" w:hint="eastAsia"/>
          <w:kern w:val="0"/>
          <w:sz w:val="32"/>
          <w:szCs w:val="32"/>
        </w:rPr>
        <w:t>工作导向，弘扬争先出彩、攻坚克难、创新创造、实干失效四种作风，充分激发事业发展活力。</w:t>
      </w:r>
    </w:p>
    <w:p w:rsidR="002A7759" w:rsidRDefault="00D97934">
      <w:pPr>
        <w:spacing w:line="590" w:lineRule="exact"/>
        <w:rPr>
          <w:rFonts w:ascii="楷体_GB2312" w:eastAsia="楷体_GB2312" w:hAnsi="Times New Roman"/>
          <w:b/>
          <w:kern w:val="0"/>
          <w:sz w:val="32"/>
          <w:szCs w:val="32"/>
        </w:rPr>
      </w:pPr>
      <w:r>
        <w:rPr>
          <w:rFonts w:ascii="楷体_GB2312" w:eastAsia="楷体_GB2312" w:hAnsi="Times New Roman"/>
          <w:b/>
          <w:kern w:val="0"/>
          <w:sz w:val="32"/>
          <w:szCs w:val="32"/>
        </w:rPr>
        <w:t xml:space="preserve">    </w:t>
      </w:r>
      <w:r>
        <w:rPr>
          <w:rFonts w:ascii="楷体_GB2312" w:eastAsia="楷体_GB2312" w:hAnsi="Times New Roman" w:hint="eastAsia"/>
          <w:b/>
          <w:kern w:val="0"/>
          <w:sz w:val="32"/>
          <w:szCs w:val="32"/>
        </w:rPr>
        <w:t>（三）推进教育信息化建设</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继续推进</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三通两平台</w:t>
      </w:r>
      <w:r>
        <w:rPr>
          <w:rFonts w:ascii="Times New Roman" w:eastAsia="仿宋_GB2312" w:hAnsi="Times New Roman"/>
          <w:kern w:val="0"/>
          <w:sz w:val="32"/>
          <w:szCs w:val="32"/>
        </w:rPr>
        <w:t>”</w:t>
      </w:r>
      <w:r>
        <w:rPr>
          <w:rFonts w:ascii="Times New Roman" w:eastAsia="仿宋_GB2312" w:hAnsi="Times New Roman" w:hint="eastAsia"/>
          <w:kern w:val="0"/>
          <w:sz w:val="32"/>
          <w:szCs w:val="32"/>
        </w:rPr>
        <w:t>建设。提升全市</w:t>
      </w:r>
      <w:r>
        <w:rPr>
          <w:rFonts w:ascii="Times New Roman" w:eastAsia="仿宋_GB2312" w:hAnsi="Times New Roman"/>
          <w:kern w:val="0"/>
          <w:sz w:val="32"/>
          <w:szCs w:val="32"/>
        </w:rPr>
        <w:t>“</w:t>
      </w:r>
      <w:r>
        <w:rPr>
          <w:rFonts w:ascii="Times New Roman" w:eastAsia="仿宋_GB2312" w:hAnsi="Times New Roman" w:hint="eastAsia"/>
          <w:kern w:val="0"/>
          <w:sz w:val="32"/>
          <w:szCs w:val="32"/>
        </w:rPr>
        <w:t>校校通</w:t>
      </w:r>
      <w:r>
        <w:rPr>
          <w:rFonts w:ascii="Times New Roman" w:eastAsia="仿宋_GB2312" w:hAnsi="Times New Roman"/>
          <w:kern w:val="0"/>
          <w:sz w:val="32"/>
          <w:szCs w:val="32"/>
        </w:rPr>
        <w:t>”</w:t>
      </w:r>
      <w:r>
        <w:rPr>
          <w:rFonts w:ascii="Times New Roman" w:eastAsia="仿宋_GB2312" w:hAnsi="Times New Roman" w:hint="eastAsia"/>
          <w:kern w:val="0"/>
          <w:sz w:val="32"/>
          <w:szCs w:val="32"/>
        </w:rPr>
        <w:t>基础设施建</w:t>
      </w:r>
      <w:r>
        <w:rPr>
          <w:rFonts w:ascii="Times New Roman" w:eastAsia="仿宋_GB2312" w:hAnsi="Times New Roman" w:hint="eastAsia"/>
          <w:kern w:val="0"/>
          <w:sz w:val="32"/>
          <w:szCs w:val="32"/>
        </w:rPr>
        <w:lastRenderedPageBreak/>
        <w:t>设整体水平，创造条件改造和完善乡镇中心</w:t>
      </w:r>
      <w:proofErr w:type="gramStart"/>
      <w:r>
        <w:rPr>
          <w:rFonts w:ascii="Times New Roman" w:eastAsia="仿宋_GB2312" w:hAnsi="Times New Roman" w:hint="eastAsia"/>
          <w:kern w:val="0"/>
          <w:sz w:val="32"/>
          <w:szCs w:val="32"/>
        </w:rPr>
        <w:t>校以上</w:t>
      </w:r>
      <w:proofErr w:type="gramEnd"/>
      <w:r>
        <w:rPr>
          <w:rFonts w:ascii="Times New Roman" w:eastAsia="仿宋_GB2312" w:hAnsi="Times New Roman" w:hint="eastAsia"/>
          <w:kern w:val="0"/>
          <w:sz w:val="32"/>
          <w:szCs w:val="32"/>
        </w:rPr>
        <w:t>校园网基础设施，积极实现乡镇以下学校校园网宽带接入；继续推进全市</w:t>
      </w:r>
      <w:r>
        <w:rPr>
          <w:rFonts w:ascii="Times New Roman" w:eastAsia="仿宋_GB2312" w:hAnsi="Times New Roman"/>
          <w:kern w:val="0"/>
          <w:sz w:val="32"/>
          <w:szCs w:val="32"/>
        </w:rPr>
        <w:t>“</w:t>
      </w:r>
      <w:r>
        <w:rPr>
          <w:rFonts w:ascii="Times New Roman" w:eastAsia="仿宋_GB2312" w:hAnsi="Times New Roman" w:hint="eastAsia"/>
          <w:kern w:val="0"/>
          <w:sz w:val="32"/>
          <w:szCs w:val="32"/>
        </w:rPr>
        <w:t>班班通</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多媒体项目建设，着力完善和更新与现代教育技术不相适应的</w:t>
      </w:r>
      <w:r>
        <w:rPr>
          <w:rFonts w:ascii="Times New Roman" w:eastAsia="仿宋_GB2312" w:hAnsi="Times New Roman"/>
          <w:kern w:val="0"/>
          <w:sz w:val="32"/>
          <w:szCs w:val="32"/>
        </w:rPr>
        <w:t>“</w:t>
      </w:r>
      <w:r>
        <w:rPr>
          <w:rFonts w:ascii="Times New Roman" w:eastAsia="仿宋_GB2312" w:hAnsi="Times New Roman" w:hint="eastAsia"/>
          <w:kern w:val="0"/>
          <w:sz w:val="32"/>
          <w:szCs w:val="32"/>
        </w:rPr>
        <w:t>班班通</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多媒体设施，努力完成全市</w:t>
      </w:r>
      <w:r>
        <w:rPr>
          <w:rFonts w:ascii="Times New Roman" w:eastAsia="仿宋_GB2312" w:hAnsi="Times New Roman"/>
          <w:kern w:val="0"/>
          <w:sz w:val="32"/>
          <w:szCs w:val="32"/>
        </w:rPr>
        <w:t>“</w:t>
      </w:r>
      <w:r>
        <w:rPr>
          <w:rFonts w:ascii="Times New Roman" w:eastAsia="仿宋_GB2312" w:hAnsi="Times New Roman" w:hint="eastAsia"/>
          <w:kern w:val="0"/>
          <w:sz w:val="32"/>
          <w:szCs w:val="32"/>
        </w:rPr>
        <w:t>班班通</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多媒体全覆盖；继续推进市级数字化平台网络中心升级改造建设，力争在全省率先实现大数据、</w:t>
      </w:r>
      <w:proofErr w:type="gramStart"/>
      <w:r>
        <w:rPr>
          <w:rFonts w:ascii="Times New Roman" w:eastAsia="仿宋_GB2312" w:hAnsi="Times New Roman" w:hint="eastAsia"/>
          <w:kern w:val="0"/>
          <w:sz w:val="32"/>
          <w:szCs w:val="32"/>
        </w:rPr>
        <w:t>云资源</w:t>
      </w:r>
      <w:proofErr w:type="gramEnd"/>
      <w:r>
        <w:rPr>
          <w:rFonts w:ascii="Times New Roman" w:eastAsia="仿宋_GB2312" w:hAnsi="Times New Roman" w:hint="eastAsia"/>
          <w:kern w:val="0"/>
          <w:sz w:val="32"/>
          <w:szCs w:val="32"/>
        </w:rPr>
        <w:t>环境下的信息技术与课堂教学深度融合。</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实现漯河市教育信息化环境下教学平台应用常态化。加大教育信息化研究力度，通过教育信息化环境下教育教学专项课题研究引领信息技术应用能力提升常态化。全面实现教师网上教学、网上教研、网上支教、在线备课、在线答疑，实现学生在线自主学习、讨论协作，实现远程互动教学，实现基于大数据、云技术、全过程、全方位的学生综合素质评价，实现</w:t>
      </w:r>
      <w:proofErr w:type="gramStart"/>
      <w:r>
        <w:rPr>
          <w:rFonts w:ascii="Times New Roman" w:eastAsia="仿宋_GB2312" w:hAnsi="Times New Roman" w:hint="eastAsia"/>
          <w:kern w:val="0"/>
          <w:sz w:val="32"/>
          <w:szCs w:val="32"/>
        </w:rPr>
        <w:t>创客教育</w:t>
      </w:r>
      <w:proofErr w:type="gramEnd"/>
      <w:r>
        <w:rPr>
          <w:rFonts w:ascii="Times New Roman" w:eastAsia="仿宋_GB2312" w:hAnsi="Times New Roman" w:hint="eastAsia"/>
          <w:kern w:val="0"/>
          <w:sz w:val="32"/>
          <w:szCs w:val="32"/>
        </w:rPr>
        <w:t>管理、教育培训、社区交流、资源整合等规范化、常态化，基本形成完整的信息化支撑服务体系。</w:t>
      </w:r>
    </w:p>
    <w:p w:rsidR="002A7759" w:rsidRDefault="00D97934">
      <w:pPr>
        <w:spacing w:line="590" w:lineRule="exact"/>
        <w:rPr>
          <w:rFonts w:ascii="Times New Roman" w:eastAsia="仿宋_GB2312" w:hAnsi="Times New Roman"/>
          <w:b/>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提升漯河市教育信息化环境下教育教学水平和教育信息化管理水平。加大</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一师</w:t>
      </w:r>
      <w:proofErr w:type="gramStart"/>
      <w:r>
        <w:rPr>
          <w:rFonts w:ascii="Times New Roman" w:eastAsia="仿宋_GB2312" w:hAnsi="Times New Roman" w:hint="eastAsia"/>
          <w:kern w:val="0"/>
          <w:sz w:val="32"/>
          <w:szCs w:val="32"/>
        </w:rPr>
        <w:t>一</w:t>
      </w:r>
      <w:proofErr w:type="gramEnd"/>
      <w:r>
        <w:rPr>
          <w:rFonts w:ascii="Times New Roman" w:eastAsia="仿宋_GB2312" w:hAnsi="Times New Roman" w:hint="eastAsia"/>
          <w:kern w:val="0"/>
          <w:sz w:val="32"/>
          <w:szCs w:val="32"/>
        </w:rPr>
        <w:t>优课、一课</w:t>
      </w:r>
      <w:proofErr w:type="gramStart"/>
      <w:r>
        <w:rPr>
          <w:rFonts w:ascii="Times New Roman" w:eastAsia="仿宋_GB2312" w:hAnsi="Times New Roman" w:hint="eastAsia"/>
          <w:kern w:val="0"/>
          <w:sz w:val="32"/>
          <w:szCs w:val="32"/>
        </w:rPr>
        <w:t>一</w:t>
      </w:r>
      <w:proofErr w:type="gramEnd"/>
      <w:r>
        <w:rPr>
          <w:rFonts w:ascii="Times New Roman" w:eastAsia="仿宋_GB2312" w:hAnsi="Times New Roman" w:hint="eastAsia"/>
          <w:kern w:val="0"/>
          <w:sz w:val="32"/>
          <w:szCs w:val="32"/>
        </w:rPr>
        <w:t>名师</w:t>
      </w:r>
      <w:r>
        <w:rPr>
          <w:rFonts w:ascii="Times New Roman" w:eastAsia="仿宋_GB2312" w:hAnsi="Times New Roman"/>
          <w:kern w:val="0"/>
          <w:sz w:val="32"/>
          <w:szCs w:val="32"/>
        </w:rPr>
        <w:t>”</w:t>
      </w:r>
      <w:r>
        <w:rPr>
          <w:rFonts w:ascii="Times New Roman" w:eastAsia="仿宋_GB2312" w:hAnsi="Times New Roman" w:hint="eastAsia"/>
          <w:kern w:val="0"/>
          <w:sz w:val="32"/>
          <w:szCs w:val="32"/>
        </w:rPr>
        <w:t>工作力度，真正选拔和培养教育信息化教学名师；大力推进全市</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三个课堂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专递课堂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名师课堂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名校网络课堂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）建设，争取在每个乡镇中心校建成一个</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专递课堂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教学系统，逐步形成强校带弱校、一校带多校的区域性优质资源共享教学局面；以</w:t>
      </w:r>
      <w:proofErr w:type="gramStart"/>
      <w:r>
        <w:rPr>
          <w:rFonts w:ascii="Times New Roman" w:eastAsia="仿宋_GB2312" w:hAnsi="Times New Roman" w:hint="eastAsia"/>
          <w:kern w:val="0"/>
          <w:sz w:val="32"/>
          <w:szCs w:val="32"/>
        </w:rPr>
        <w:t>市直学校</w:t>
      </w:r>
      <w:proofErr w:type="gramEnd"/>
      <w:r>
        <w:rPr>
          <w:rFonts w:ascii="Times New Roman" w:eastAsia="仿宋_GB2312" w:hAnsi="Times New Roman" w:hint="eastAsia"/>
          <w:kern w:val="0"/>
          <w:sz w:val="32"/>
          <w:szCs w:val="32"/>
        </w:rPr>
        <w:t>为重点，完善和加强</w:t>
      </w:r>
      <w:r>
        <w:rPr>
          <w:rFonts w:ascii="Times New Roman" w:eastAsia="仿宋_GB2312" w:hAnsi="Times New Roman"/>
          <w:kern w:val="0"/>
          <w:sz w:val="32"/>
          <w:szCs w:val="32"/>
        </w:rPr>
        <w:t>“</w:t>
      </w:r>
      <w:r>
        <w:rPr>
          <w:rFonts w:ascii="Times New Roman" w:eastAsia="仿宋_GB2312" w:hAnsi="Times New Roman" w:hint="eastAsia"/>
          <w:kern w:val="0"/>
          <w:sz w:val="32"/>
          <w:szCs w:val="32"/>
        </w:rPr>
        <w:t>名师课堂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线上教学共建共享工作；通过</w:t>
      </w:r>
      <w:r>
        <w:rPr>
          <w:rFonts w:ascii="Times New Roman" w:eastAsia="仿宋_GB2312" w:hAnsi="Times New Roman"/>
          <w:kern w:val="0"/>
          <w:sz w:val="32"/>
          <w:szCs w:val="32"/>
        </w:rPr>
        <w:t>“</w:t>
      </w:r>
      <w:r>
        <w:rPr>
          <w:rFonts w:ascii="Times New Roman" w:eastAsia="仿宋_GB2312" w:hAnsi="Times New Roman" w:hint="eastAsia"/>
          <w:kern w:val="0"/>
          <w:sz w:val="32"/>
          <w:szCs w:val="32"/>
        </w:rPr>
        <w:t>网络在线课堂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建设，实现优质教育资源线上共享，开展线上教育教学成果评选表彰。</w:t>
      </w:r>
      <w:r>
        <w:rPr>
          <w:rFonts w:ascii="Times New Roman" w:eastAsia="仿宋_GB2312" w:hAnsi="Times New Roman" w:hint="eastAsia"/>
          <w:kern w:val="0"/>
          <w:sz w:val="32"/>
          <w:szCs w:val="32"/>
        </w:rPr>
        <w:lastRenderedPageBreak/>
        <w:t>分层次完成全省</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三个课堂</w:t>
      </w:r>
      <w:r>
        <w:rPr>
          <w:rFonts w:ascii="Times New Roman" w:eastAsia="仿宋_GB2312" w:hAnsi="Times New Roman"/>
          <w:kern w:val="0"/>
          <w:sz w:val="32"/>
          <w:szCs w:val="32"/>
        </w:rPr>
        <w:t>”</w:t>
      </w:r>
      <w:r>
        <w:rPr>
          <w:rFonts w:ascii="Times New Roman" w:eastAsia="仿宋_GB2312" w:hAnsi="Times New Roman" w:hint="eastAsia"/>
          <w:kern w:val="0"/>
          <w:sz w:val="32"/>
          <w:szCs w:val="32"/>
        </w:rPr>
        <w:t>建设项目任务。推动完善</w:t>
      </w:r>
      <w:r>
        <w:rPr>
          <w:rFonts w:ascii="Times New Roman" w:eastAsia="仿宋_GB2312" w:hAnsi="Times New Roman"/>
          <w:kern w:val="0"/>
          <w:sz w:val="32"/>
          <w:szCs w:val="32"/>
        </w:rPr>
        <w:t>“</w:t>
      </w:r>
      <w:r>
        <w:rPr>
          <w:rFonts w:ascii="Times New Roman" w:eastAsia="仿宋_GB2312" w:hAnsi="Times New Roman" w:hint="eastAsia"/>
          <w:kern w:val="0"/>
          <w:sz w:val="32"/>
          <w:szCs w:val="32"/>
        </w:rPr>
        <w:t>远教资源视频直播系统</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上线使用工作，实现我市中小学重大教育活动师生、家校互动。</w:t>
      </w:r>
    </w:p>
    <w:p w:rsidR="002A7759" w:rsidRDefault="00D97934">
      <w:pPr>
        <w:spacing w:line="590" w:lineRule="exact"/>
        <w:rPr>
          <w:rFonts w:ascii="楷体_GB2312" w:eastAsia="楷体_GB2312" w:hAnsi="Times New Roman"/>
          <w:b/>
          <w:kern w:val="0"/>
          <w:sz w:val="32"/>
          <w:szCs w:val="32"/>
        </w:rPr>
      </w:pPr>
      <w:r>
        <w:rPr>
          <w:rFonts w:ascii="楷体_GB2312" w:eastAsia="楷体_GB2312" w:hAnsi="Times New Roman"/>
          <w:kern w:val="0"/>
          <w:sz w:val="32"/>
          <w:szCs w:val="32"/>
        </w:rPr>
        <w:t xml:space="preserve">    </w:t>
      </w:r>
      <w:r>
        <w:rPr>
          <w:rFonts w:ascii="楷体_GB2312" w:eastAsia="楷体_GB2312" w:hAnsi="Times New Roman" w:hint="eastAsia"/>
          <w:b/>
          <w:kern w:val="0"/>
          <w:sz w:val="32"/>
          <w:szCs w:val="32"/>
        </w:rPr>
        <w:t>（四）推进教师队伍基础能力建设</w:t>
      </w:r>
    </w:p>
    <w:p w:rsidR="004554BA" w:rsidRDefault="004554BA" w:rsidP="004554BA">
      <w:pPr>
        <w:spacing w:line="590" w:lineRule="exact"/>
        <w:rPr>
          <w:rFonts w:ascii="Times New Roman" w:eastAsia="仿宋_GB2312" w:hAnsi="Times New Roman"/>
          <w:kern w:val="0"/>
          <w:sz w:val="32"/>
          <w:szCs w:val="32"/>
        </w:rPr>
      </w:pPr>
      <w:r w:rsidRPr="004554BA">
        <w:rPr>
          <w:rFonts w:ascii="Times New Roman" w:eastAsia="仿宋_GB2312" w:hAnsi="Times New Roman"/>
          <w:kern w:val="0"/>
          <w:sz w:val="32"/>
          <w:szCs w:val="32"/>
        </w:rPr>
        <w:t xml:space="preserve">    </w:t>
      </w:r>
      <w:r w:rsidRPr="004554BA">
        <w:rPr>
          <w:rFonts w:ascii="Times New Roman" w:eastAsia="仿宋_GB2312" w:hAnsi="Times New Roman"/>
          <w:kern w:val="0"/>
          <w:sz w:val="32"/>
          <w:szCs w:val="32"/>
        </w:rPr>
        <w:t>实施师德师风建设项目</w:t>
      </w:r>
      <w:r>
        <w:rPr>
          <w:rFonts w:ascii="Times New Roman" w:eastAsia="仿宋_GB2312" w:hAnsi="Times New Roman" w:hint="eastAsia"/>
          <w:kern w:val="0"/>
          <w:sz w:val="32"/>
          <w:szCs w:val="32"/>
        </w:rPr>
        <w:t>。</w:t>
      </w:r>
      <w:r w:rsidRPr="004554BA">
        <w:rPr>
          <w:rFonts w:ascii="Times New Roman" w:eastAsia="仿宋_GB2312" w:hAnsi="Times New Roman"/>
          <w:kern w:val="0"/>
          <w:sz w:val="32"/>
          <w:szCs w:val="32"/>
        </w:rPr>
        <w:t>坚持用习近平新时代中国特色社会主义思想武装教师头脑，开展教师思想政治轮训。发挥教师党支部和党员教师作用，建立健全</w:t>
      </w:r>
      <w:r w:rsidRPr="004554BA">
        <w:rPr>
          <w:rFonts w:ascii="Times New Roman" w:eastAsia="仿宋_GB2312" w:hAnsi="Times New Roman"/>
          <w:kern w:val="0"/>
          <w:sz w:val="32"/>
          <w:szCs w:val="32"/>
        </w:rPr>
        <w:t>“</w:t>
      </w:r>
      <w:r w:rsidRPr="004554BA">
        <w:rPr>
          <w:rFonts w:ascii="Times New Roman" w:eastAsia="仿宋_GB2312" w:hAnsi="Times New Roman"/>
          <w:kern w:val="0"/>
          <w:sz w:val="32"/>
          <w:szCs w:val="32"/>
        </w:rPr>
        <w:t>双培养</w:t>
      </w:r>
      <w:r w:rsidRPr="004554BA">
        <w:rPr>
          <w:rFonts w:ascii="Times New Roman" w:eastAsia="仿宋_GB2312" w:hAnsi="Times New Roman"/>
          <w:kern w:val="0"/>
          <w:sz w:val="32"/>
          <w:szCs w:val="32"/>
        </w:rPr>
        <w:t>”</w:t>
      </w:r>
      <w:r w:rsidRPr="004554BA">
        <w:rPr>
          <w:rFonts w:ascii="Times New Roman" w:eastAsia="仿宋_GB2312" w:hAnsi="Times New Roman"/>
          <w:kern w:val="0"/>
          <w:sz w:val="32"/>
          <w:szCs w:val="32"/>
        </w:rPr>
        <w:t>机制。全面贯彻落实《关于加强和改进新时代师德师风建设的意见》</w:t>
      </w:r>
      <w:r>
        <w:rPr>
          <w:rFonts w:ascii="Times New Roman" w:eastAsia="仿宋_GB2312" w:hAnsi="Times New Roman" w:hint="eastAsia"/>
          <w:kern w:val="0"/>
          <w:sz w:val="32"/>
          <w:szCs w:val="32"/>
        </w:rPr>
        <w:t>《</w:t>
      </w:r>
      <w:r w:rsidRPr="004554BA">
        <w:rPr>
          <w:rFonts w:ascii="Times New Roman" w:eastAsia="仿宋_GB2312" w:hAnsi="Times New Roman"/>
          <w:kern w:val="0"/>
          <w:sz w:val="32"/>
          <w:szCs w:val="32"/>
        </w:rPr>
        <w:t>新时代教师职业行为十项准则</w:t>
      </w:r>
      <w:r>
        <w:rPr>
          <w:rFonts w:ascii="Times New Roman" w:eastAsia="仿宋_GB2312" w:hAnsi="Times New Roman" w:hint="eastAsia"/>
          <w:kern w:val="0"/>
          <w:sz w:val="32"/>
          <w:szCs w:val="32"/>
        </w:rPr>
        <w:t>》《</w:t>
      </w:r>
      <w:r w:rsidRPr="004554BA">
        <w:rPr>
          <w:rFonts w:ascii="Times New Roman" w:eastAsia="仿宋_GB2312" w:hAnsi="Times New Roman"/>
          <w:kern w:val="0"/>
          <w:sz w:val="32"/>
          <w:szCs w:val="32"/>
        </w:rPr>
        <w:t>教师职业道德规范</w:t>
      </w:r>
      <w:r>
        <w:rPr>
          <w:rFonts w:ascii="Times New Roman" w:eastAsia="仿宋_GB2312" w:hAnsi="Times New Roman" w:hint="eastAsia"/>
          <w:kern w:val="0"/>
          <w:sz w:val="32"/>
          <w:szCs w:val="32"/>
        </w:rPr>
        <w:t>》</w:t>
      </w:r>
      <w:r w:rsidRPr="004554BA">
        <w:rPr>
          <w:rFonts w:ascii="Times New Roman" w:eastAsia="仿宋_GB2312" w:hAnsi="Times New Roman"/>
          <w:kern w:val="0"/>
          <w:sz w:val="32"/>
          <w:szCs w:val="32"/>
        </w:rPr>
        <w:t>，把师德师风作为评价教师队伍素质的第一标准。实行人民教师宣誓制度，完善师德师风表彰奖励制度，持续开展好</w:t>
      </w:r>
      <w:r w:rsidRPr="004554BA">
        <w:rPr>
          <w:rFonts w:ascii="Times New Roman" w:eastAsia="仿宋_GB2312" w:hAnsi="Times New Roman"/>
          <w:kern w:val="0"/>
          <w:sz w:val="32"/>
          <w:szCs w:val="32"/>
        </w:rPr>
        <w:t>“</w:t>
      </w:r>
      <w:r w:rsidRPr="004554BA">
        <w:rPr>
          <w:rFonts w:ascii="Times New Roman" w:eastAsia="仿宋_GB2312" w:hAnsi="Times New Roman"/>
          <w:kern w:val="0"/>
          <w:sz w:val="32"/>
          <w:szCs w:val="32"/>
        </w:rPr>
        <w:t>最美教师</w:t>
      </w:r>
      <w:r w:rsidRPr="004554BA">
        <w:rPr>
          <w:rFonts w:ascii="Times New Roman" w:eastAsia="仿宋_GB2312" w:hAnsi="Times New Roman"/>
          <w:kern w:val="0"/>
          <w:sz w:val="32"/>
          <w:szCs w:val="32"/>
        </w:rPr>
        <w:t>”</w:t>
      </w:r>
      <w:r w:rsidRPr="004554BA">
        <w:rPr>
          <w:rFonts w:ascii="Times New Roman" w:eastAsia="仿宋_GB2312" w:hAnsi="Times New Roman"/>
          <w:kern w:val="0"/>
          <w:sz w:val="32"/>
          <w:szCs w:val="32"/>
        </w:rPr>
        <w:t>公益评选活动。推行师德考核负面清单制度，完善诚信承诺和失信惩戒机制，将</w:t>
      </w:r>
      <w:r w:rsidRPr="004554BA">
        <w:rPr>
          <w:rFonts w:ascii="Times New Roman" w:eastAsia="仿宋_GB2312" w:hAnsi="Times New Roman"/>
          <w:kern w:val="0"/>
          <w:sz w:val="32"/>
          <w:szCs w:val="32"/>
        </w:rPr>
        <w:t>“</w:t>
      </w:r>
      <w:r w:rsidRPr="004554BA">
        <w:rPr>
          <w:rFonts w:ascii="Times New Roman" w:eastAsia="仿宋_GB2312" w:hAnsi="Times New Roman"/>
          <w:kern w:val="0"/>
          <w:sz w:val="32"/>
          <w:szCs w:val="32"/>
        </w:rPr>
        <w:t>教师走访家庭</w:t>
      </w:r>
      <w:r w:rsidRPr="004554BA">
        <w:rPr>
          <w:rFonts w:ascii="Times New Roman" w:eastAsia="仿宋_GB2312" w:hAnsi="Times New Roman"/>
          <w:kern w:val="0"/>
          <w:sz w:val="32"/>
          <w:szCs w:val="32"/>
        </w:rPr>
        <w:t>”</w:t>
      </w:r>
      <w:r w:rsidRPr="004554BA">
        <w:rPr>
          <w:rFonts w:ascii="Times New Roman" w:eastAsia="仿宋_GB2312" w:hAnsi="Times New Roman"/>
          <w:kern w:val="0"/>
          <w:sz w:val="32"/>
          <w:szCs w:val="32"/>
        </w:rPr>
        <w:t>行动列入师德考核内容。严格师德师风监督惩处，建立师德师风问题舆情快速反应机制和学术不端行为查处惩治机制，常态化开展师德师风专项督导。</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优化整合教师队伍结构。依据《漯河市中小学教职工编制和人员动态管理办法（试行）》规定，在编制总量基础上，盘活编制存量，满足以编定岗和教育教学实际需要。全面落实城乡统一的中小学教师职工编制标准，原则上每</w:t>
      </w:r>
      <w:r>
        <w:rPr>
          <w:rFonts w:ascii="Times New Roman" w:eastAsia="仿宋_GB2312" w:hAnsi="Times New Roman"/>
          <w:kern w:val="0"/>
          <w:sz w:val="32"/>
          <w:szCs w:val="32"/>
        </w:rPr>
        <w:t>3</w:t>
      </w:r>
      <w:r>
        <w:rPr>
          <w:rFonts w:ascii="Times New Roman" w:eastAsia="仿宋_GB2312" w:hAnsi="Times New Roman" w:hint="eastAsia"/>
          <w:kern w:val="0"/>
          <w:sz w:val="32"/>
          <w:szCs w:val="32"/>
        </w:rPr>
        <w:t>年核定</w:t>
      </w:r>
      <w:r>
        <w:rPr>
          <w:rFonts w:ascii="Times New Roman" w:eastAsia="仿宋_GB2312" w:hAnsi="Times New Roman"/>
          <w:kern w:val="0"/>
          <w:sz w:val="32"/>
          <w:szCs w:val="32"/>
        </w:rPr>
        <w:t>1</w:t>
      </w:r>
      <w:r>
        <w:rPr>
          <w:rFonts w:ascii="Times New Roman" w:eastAsia="仿宋_GB2312" w:hAnsi="Times New Roman" w:hint="eastAsia"/>
          <w:kern w:val="0"/>
          <w:sz w:val="32"/>
          <w:szCs w:val="32"/>
        </w:rPr>
        <w:t>次（或根据城乡义务教育发展的实际需要按权限和程序适时调整），促进城乡教师合理流动，优化教师资源配置。扩大用人单位招聘自主权，逐步采取公开招聘考试和用人单位到师范类高校择优选聘相结合</w:t>
      </w:r>
      <w:r>
        <w:rPr>
          <w:rFonts w:ascii="Times New Roman" w:eastAsia="仿宋_GB2312" w:hAnsi="Times New Roman" w:hint="eastAsia"/>
          <w:kern w:val="0"/>
          <w:sz w:val="32"/>
          <w:szCs w:val="32"/>
        </w:rPr>
        <w:lastRenderedPageBreak/>
        <w:t>的办法补充教师。不断优化招聘教师方式，做好中小学教师招聘工作，确保新招聘教师质量。新入职教师必须取得教师资格并接受任前专业培训和师德师风考核。提高教师队伍整体素质，提升新入职教师的学历层次要求。继续实施</w:t>
      </w:r>
      <w:proofErr w:type="gramStart"/>
      <w:r>
        <w:rPr>
          <w:rFonts w:ascii="Times New Roman" w:eastAsia="仿宋_GB2312" w:hAnsi="Times New Roman" w:hint="eastAsia"/>
          <w:kern w:val="0"/>
          <w:sz w:val="32"/>
          <w:szCs w:val="32"/>
        </w:rPr>
        <w:t>特</w:t>
      </w:r>
      <w:proofErr w:type="gramEnd"/>
      <w:r>
        <w:rPr>
          <w:rFonts w:ascii="Times New Roman" w:eastAsia="仿宋_GB2312" w:hAnsi="Times New Roman" w:hint="eastAsia"/>
          <w:kern w:val="0"/>
          <w:sz w:val="32"/>
          <w:szCs w:val="32"/>
        </w:rPr>
        <w:t>岗教师和公费师范生招聘。按照教育部和省教育厅要求，继续为临颍县、舞阳县每年招聘</w:t>
      </w:r>
      <w:proofErr w:type="gramStart"/>
      <w:r>
        <w:rPr>
          <w:rFonts w:ascii="Times New Roman" w:eastAsia="仿宋_GB2312" w:hAnsi="Times New Roman" w:hint="eastAsia"/>
          <w:kern w:val="0"/>
          <w:sz w:val="32"/>
          <w:szCs w:val="32"/>
        </w:rPr>
        <w:t>特</w:t>
      </w:r>
      <w:proofErr w:type="gramEnd"/>
      <w:r>
        <w:rPr>
          <w:rFonts w:ascii="Times New Roman" w:eastAsia="仿宋_GB2312" w:hAnsi="Times New Roman" w:hint="eastAsia"/>
          <w:kern w:val="0"/>
          <w:sz w:val="32"/>
          <w:szCs w:val="32"/>
        </w:rPr>
        <w:t>岗教师</w:t>
      </w:r>
      <w:r>
        <w:rPr>
          <w:rFonts w:ascii="Times New Roman" w:eastAsia="仿宋_GB2312" w:hAnsi="Times New Roman"/>
          <w:kern w:val="0"/>
          <w:sz w:val="32"/>
          <w:szCs w:val="32"/>
        </w:rPr>
        <w:t>200</w:t>
      </w:r>
      <w:r>
        <w:rPr>
          <w:rFonts w:ascii="Times New Roman" w:eastAsia="仿宋_GB2312" w:hAnsi="Times New Roman" w:hint="eastAsia"/>
          <w:kern w:val="0"/>
          <w:sz w:val="32"/>
          <w:szCs w:val="32"/>
        </w:rPr>
        <w:t>人，落实公费师范生就业工作。</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推进乡村教师能力提升。严格按照省教育厅统一安排，有序推进义务教育阶段教师</w:t>
      </w:r>
      <w:r>
        <w:rPr>
          <w:rFonts w:ascii="Times New Roman" w:eastAsia="仿宋_GB2312" w:hAnsi="Times New Roman"/>
          <w:kern w:val="0"/>
          <w:sz w:val="32"/>
          <w:szCs w:val="32"/>
        </w:rPr>
        <w:t>“</w:t>
      </w:r>
      <w:r>
        <w:rPr>
          <w:rFonts w:ascii="Times New Roman" w:eastAsia="仿宋_GB2312" w:hAnsi="Times New Roman" w:hint="eastAsia"/>
          <w:kern w:val="0"/>
          <w:sz w:val="32"/>
          <w:szCs w:val="32"/>
        </w:rPr>
        <w:t>县管校聘。加快推进城乡学校之间、</w:t>
      </w:r>
      <w:proofErr w:type="gramStart"/>
      <w:r>
        <w:rPr>
          <w:rFonts w:ascii="Times New Roman" w:eastAsia="仿宋_GB2312" w:hAnsi="Times New Roman" w:hint="eastAsia"/>
          <w:kern w:val="0"/>
          <w:sz w:val="32"/>
          <w:szCs w:val="32"/>
        </w:rPr>
        <w:t>优质学校</w:t>
      </w:r>
      <w:proofErr w:type="gramEnd"/>
      <w:r>
        <w:rPr>
          <w:rFonts w:ascii="Times New Roman" w:eastAsia="仿宋_GB2312" w:hAnsi="Times New Roman" w:hint="eastAsia"/>
          <w:kern w:val="0"/>
          <w:sz w:val="32"/>
          <w:szCs w:val="32"/>
        </w:rPr>
        <w:t>与薄弱学校之间校长、教师交流轮岗，力争用</w:t>
      </w:r>
      <w:r>
        <w:rPr>
          <w:rFonts w:ascii="Times New Roman" w:eastAsia="仿宋_GB2312" w:hAnsi="Times New Roman"/>
          <w:kern w:val="0"/>
          <w:sz w:val="32"/>
          <w:szCs w:val="32"/>
        </w:rPr>
        <w:t>3</w:t>
      </w:r>
      <w:r>
        <w:rPr>
          <w:rFonts w:ascii="Times New Roman" w:eastAsia="仿宋_GB2312" w:hAnsi="Times New Roman" w:hint="eastAsia"/>
          <w:kern w:val="0"/>
          <w:sz w:val="32"/>
          <w:szCs w:val="32"/>
        </w:rPr>
        <w:t>至</w:t>
      </w:r>
      <w:r>
        <w:rPr>
          <w:rFonts w:ascii="Times New Roman" w:eastAsia="仿宋_GB2312" w:hAnsi="Times New Roman"/>
          <w:kern w:val="0"/>
          <w:sz w:val="32"/>
          <w:szCs w:val="32"/>
        </w:rPr>
        <w:t>5</w:t>
      </w:r>
      <w:r>
        <w:rPr>
          <w:rFonts w:ascii="Times New Roman" w:eastAsia="仿宋_GB2312" w:hAnsi="Times New Roman" w:hint="eastAsia"/>
          <w:kern w:val="0"/>
          <w:sz w:val="32"/>
          <w:szCs w:val="32"/>
        </w:rPr>
        <w:t>年时间实现县（区）域内城乡校长教师交流的制度化、常态化，逐步扩大范围推进，使教师由</w:t>
      </w:r>
      <w:r>
        <w:rPr>
          <w:rFonts w:ascii="Times New Roman" w:eastAsia="仿宋_GB2312" w:hAnsi="Times New Roman"/>
          <w:kern w:val="0"/>
          <w:sz w:val="32"/>
          <w:szCs w:val="32"/>
        </w:rPr>
        <w:t>“</w:t>
      </w:r>
      <w:r>
        <w:rPr>
          <w:rFonts w:ascii="Times New Roman" w:eastAsia="仿宋_GB2312" w:hAnsi="Times New Roman" w:hint="eastAsia"/>
          <w:kern w:val="0"/>
          <w:sz w:val="32"/>
          <w:szCs w:val="32"/>
        </w:rPr>
        <w:t>学校人</w:t>
      </w:r>
      <w:r>
        <w:rPr>
          <w:rFonts w:ascii="Times New Roman" w:eastAsia="仿宋_GB2312" w:hAnsi="Times New Roman"/>
          <w:kern w:val="0"/>
          <w:sz w:val="32"/>
          <w:szCs w:val="32"/>
        </w:rPr>
        <w:t>”</w:t>
      </w:r>
      <w:r>
        <w:rPr>
          <w:rFonts w:ascii="Times New Roman" w:eastAsia="仿宋_GB2312" w:hAnsi="Times New Roman" w:hint="eastAsia"/>
          <w:kern w:val="0"/>
          <w:sz w:val="32"/>
          <w:szCs w:val="32"/>
        </w:rPr>
        <w:t>变为</w:t>
      </w:r>
      <w:r>
        <w:rPr>
          <w:rFonts w:ascii="Times New Roman" w:eastAsia="仿宋_GB2312" w:hAnsi="Times New Roman"/>
          <w:kern w:val="0"/>
          <w:sz w:val="32"/>
          <w:szCs w:val="32"/>
        </w:rPr>
        <w:t>“</w:t>
      </w:r>
      <w:r>
        <w:rPr>
          <w:rFonts w:ascii="Times New Roman" w:eastAsia="仿宋_GB2312" w:hAnsi="Times New Roman" w:hint="eastAsia"/>
          <w:kern w:val="0"/>
          <w:sz w:val="32"/>
          <w:szCs w:val="32"/>
        </w:rPr>
        <w:t>系统人</w:t>
      </w:r>
      <w:r>
        <w:rPr>
          <w:rFonts w:ascii="Times New Roman" w:eastAsia="仿宋_GB2312" w:hAnsi="Times New Roman"/>
          <w:kern w:val="0"/>
          <w:sz w:val="32"/>
          <w:szCs w:val="32"/>
        </w:rPr>
        <w:t>”</w:t>
      </w:r>
      <w:r>
        <w:rPr>
          <w:rFonts w:ascii="Times New Roman" w:eastAsia="仿宋_GB2312" w:hAnsi="Times New Roman" w:hint="eastAsia"/>
          <w:kern w:val="0"/>
          <w:sz w:val="32"/>
          <w:szCs w:val="32"/>
        </w:rPr>
        <w:t>。持续开展城市学校支援农村教育工作，通过城乡学校结对助学，抽调城市优秀教师直接到农村学校任教等多种形式支教，不断提高乡村教育质量，带动提升乡村教师素质。</w:t>
      </w:r>
    </w:p>
    <w:p w:rsidR="002A7759" w:rsidRDefault="00D97934">
      <w:pPr>
        <w:spacing w:line="590" w:lineRule="exact"/>
        <w:rPr>
          <w:rFonts w:ascii="Times New Roman" w:eastAsia="仿宋_GB2312" w:hAnsi="Times New Roman"/>
          <w:b/>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落实教师工资待遇。落实中小学教师工资定期增长联动机制，确保中小学教师平均工资收入水平不低于当地公务员平均工资收入水平，确保乡村教师实际工资收入水平不低于同等条件县镇教师工资收入水平。完善教师收入分配激励机制，有效体现工作量和工作绩效，绩效工资分配向班主任、特殊教育教师和一线教师倾斜。支持各县区因地制宜调整绩效工资结构，合理确定奖励性绩效工资占比。持续落实农村教师生活补助、地方教龄津贴、班主任津贴政策，鼓励有条件的县区可视财力情况提高乡村教师生</w:t>
      </w:r>
      <w:r>
        <w:rPr>
          <w:rFonts w:ascii="Times New Roman" w:eastAsia="仿宋_GB2312" w:hAnsi="Times New Roman" w:hint="eastAsia"/>
          <w:kern w:val="0"/>
          <w:sz w:val="32"/>
          <w:szCs w:val="32"/>
        </w:rPr>
        <w:lastRenderedPageBreak/>
        <w:t>活补助发放标准，依据学校艰苦边远程度实行差别化的补助标准。</w:t>
      </w:r>
    </w:p>
    <w:p w:rsidR="002A7759" w:rsidRDefault="00D97934">
      <w:pPr>
        <w:spacing w:line="590" w:lineRule="exact"/>
        <w:rPr>
          <w:rFonts w:ascii="楷体_GB2312" w:eastAsia="楷体_GB2312" w:hAnsi="Times New Roman"/>
          <w:b/>
          <w:kern w:val="0"/>
          <w:sz w:val="32"/>
          <w:szCs w:val="32"/>
        </w:rPr>
      </w:pPr>
      <w:r>
        <w:rPr>
          <w:rFonts w:ascii="楷体_GB2312" w:eastAsia="楷体_GB2312" w:hAnsi="Times New Roman"/>
          <w:b/>
          <w:kern w:val="0"/>
          <w:sz w:val="32"/>
          <w:szCs w:val="32"/>
        </w:rPr>
        <w:t xml:space="preserve">    </w:t>
      </w:r>
      <w:r>
        <w:rPr>
          <w:rFonts w:ascii="楷体_GB2312" w:eastAsia="楷体_GB2312" w:hAnsi="Times New Roman" w:hint="eastAsia"/>
          <w:b/>
          <w:kern w:val="0"/>
          <w:sz w:val="32"/>
          <w:szCs w:val="32"/>
        </w:rPr>
        <w:t>（五）推进基本公共教育服务均等化</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推进随迁子女入学待遇同城化。完善按城镇化总体规划和常住人口规模，编制城镇学校布局规划、学校建设制度，有序扩大城镇学校学位供给。根据相对就近入学原则，落实</w:t>
      </w:r>
      <w:r>
        <w:rPr>
          <w:rFonts w:ascii="Times New Roman" w:eastAsia="仿宋_GB2312" w:hAnsi="Times New Roman"/>
          <w:kern w:val="0"/>
          <w:sz w:val="32"/>
          <w:szCs w:val="32"/>
        </w:rPr>
        <w:t>“</w:t>
      </w:r>
      <w:r>
        <w:rPr>
          <w:rFonts w:ascii="Times New Roman" w:eastAsia="仿宋_GB2312" w:hAnsi="Times New Roman" w:hint="eastAsia"/>
          <w:kern w:val="0"/>
          <w:sz w:val="32"/>
          <w:szCs w:val="32"/>
        </w:rPr>
        <w:t>以流入地政府为主，以全日制公办中小学为主</w:t>
      </w:r>
      <w:r>
        <w:rPr>
          <w:rFonts w:ascii="Times New Roman" w:eastAsia="仿宋_GB2312" w:hAnsi="Times New Roman"/>
          <w:kern w:val="0"/>
          <w:sz w:val="32"/>
          <w:szCs w:val="32"/>
        </w:rPr>
        <w:t>”</w:t>
      </w:r>
      <w:r>
        <w:rPr>
          <w:rFonts w:ascii="Times New Roman" w:eastAsia="仿宋_GB2312" w:hAnsi="Times New Roman" w:hint="eastAsia"/>
          <w:kern w:val="0"/>
          <w:sz w:val="32"/>
          <w:szCs w:val="32"/>
        </w:rPr>
        <w:t>政策，解决随迁子女接受义务教育问题。健全流动人口子女接受义务教育后在当地参加升学考试制度，完善符合条件的随迁子女在流入地参加中考政策和随迁子女就学政策。加快流入地学校建设，积极稳妥解决新型城镇化进程中新增市民和进城务工人员子女的就学问题。简化优化随迁子女入学程序，完善便民服务举措，将随迁子女与城市学生统一管理、统一编班、统一教学、统一安排活动，确保入学待遇同城化。</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加强农村留守儿童教育关爱保护。健全家庭、学校、政府、社会力量共同参与、部门联动的服务体系，创新关爱与教育形式，加强心理辅导、法治教育和安全教育，强化家长法定责任。加强寄宿制学校建设，优先保障留守儿童寄宿要求。</w:t>
      </w:r>
    </w:p>
    <w:p w:rsidR="002A7759" w:rsidRDefault="00D97934">
      <w:pPr>
        <w:spacing w:line="590" w:lineRule="exact"/>
        <w:rPr>
          <w:rFonts w:ascii="Times New Roman" w:eastAsia="仿宋_GB2312" w:hAnsi="Times New Roman"/>
          <w:b/>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实现困难群体帮扶精准化。巩固深化教育扶贫成果，完善家庭经济困难学生资助政策，建立相对贫困学生长效帮扶机制，从制度上保障不让一个学生因家庭经济困难而失学。推动学生资助标准化体系建设，开展工作绩效考评，全面提升学生资助服务保障水平。大力实施宣传活动，确保资助政策应知尽知。推进家庭经济困难学生认定量化指标体系建设，建立与财政、民政、残联、</w:t>
      </w:r>
      <w:r>
        <w:rPr>
          <w:rFonts w:ascii="Times New Roman" w:eastAsia="仿宋_GB2312" w:hAnsi="Times New Roman" w:hint="eastAsia"/>
          <w:kern w:val="0"/>
          <w:sz w:val="32"/>
          <w:szCs w:val="32"/>
        </w:rPr>
        <w:lastRenderedPageBreak/>
        <w:t>乡村振兴等相关职能部门数据共享机制，实现精准认定家庭经济困难学生，确保</w:t>
      </w:r>
      <w:proofErr w:type="gramStart"/>
      <w:r>
        <w:rPr>
          <w:rFonts w:ascii="Times New Roman" w:eastAsia="仿宋_GB2312" w:hAnsi="Times New Roman" w:hint="eastAsia"/>
          <w:kern w:val="0"/>
          <w:sz w:val="32"/>
          <w:szCs w:val="32"/>
        </w:rPr>
        <w:t>应助尽助</w:t>
      </w:r>
      <w:proofErr w:type="gramEnd"/>
      <w:r>
        <w:rPr>
          <w:rFonts w:ascii="Times New Roman" w:eastAsia="仿宋_GB2312" w:hAnsi="Times New Roman" w:hint="eastAsia"/>
          <w:kern w:val="0"/>
          <w:sz w:val="32"/>
          <w:szCs w:val="32"/>
        </w:rPr>
        <w:t>，精准资助。创新资助育人形式，培育</w:t>
      </w:r>
      <w:r>
        <w:rPr>
          <w:rFonts w:ascii="Times New Roman" w:eastAsia="仿宋_GB2312" w:hAnsi="Times New Roman"/>
          <w:kern w:val="0"/>
          <w:sz w:val="32"/>
          <w:szCs w:val="32"/>
        </w:rPr>
        <w:t>“</w:t>
      </w:r>
      <w:r>
        <w:rPr>
          <w:rFonts w:ascii="Times New Roman" w:eastAsia="仿宋_GB2312" w:hAnsi="Times New Roman" w:hint="eastAsia"/>
          <w:kern w:val="0"/>
          <w:sz w:val="32"/>
          <w:szCs w:val="32"/>
        </w:rPr>
        <w:t>资助育人示范项目</w:t>
      </w:r>
      <w:r>
        <w:rPr>
          <w:rFonts w:ascii="Times New Roman" w:eastAsia="仿宋_GB2312" w:hAnsi="Times New Roman"/>
          <w:kern w:val="0"/>
          <w:sz w:val="32"/>
          <w:szCs w:val="32"/>
        </w:rPr>
        <w:t>”</w:t>
      </w:r>
      <w:r>
        <w:rPr>
          <w:rFonts w:ascii="Times New Roman" w:eastAsia="仿宋_GB2312" w:hAnsi="Times New Roman" w:hint="eastAsia"/>
          <w:kern w:val="0"/>
          <w:sz w:val="32"/>
          <w:szCs w:val="32"/>
        </w:rPr>
        <w:t>，实施</w:t>
      </w:r>
      <w:r>
        <w:rPr>
          <w:rFonts w:ascii="Times New Roman" w:eastAsia="仿宋_GB2312" w:hAnsi="Times New Roman"/>
          <w:kern w:val="0"/>
          <w:sz w:val="32"/>
          <w:szCs w:val="32"/>
        </w:rPr>
        <w:t>“</w:t>
      </w:r>
      <w:r>
        <w:rPr>
          <w:rFonts w:ascii="Times New Roman" w:eastAsia="仿宋_GB2312" w:hAnsi="Times New Roman" w:hint="eastAsia"/>
          <w:kern w:val="0"/>
          <w:sz w:val="32"/>
          <w:szCs w:val="32"/>
        </w:rPr>
        <w:t>资助育人行动计划</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2A7759" w:rsidRDefault="00D97934">
      <w:pPr>
        <w:spacing w:line="590" w:lineRule="exact"/>
        <w:rPr>
          <w:rFonts w:ascii="楷体_GB2312" w:eastAsia="楷体_GB2312" w:hAnsi="Times New Roman"/>
          <w:b/>
          <w:kern w:val="0"/>
          <w:sz w:val="32"/>
          <w:szCs w:val="32"/>
        </w:rPr>
      </w:pPr>
      <w:r>
        <w:rPr>
          <w:rFonts w:ascii="楷体_GB2312" w:eastAsia="楷体_GB2312" w:hAnsi="Times New Roman"/>
          <w:b/>
          <w:kern w:val="0"/>
          <w:sz w:val="32"/>
          <w:szCs w:val="32"/>
        </w:rPr>
        <w:t xml:space="preserve">    </w:t>
      </w:r>
      <w:r>
        <w:rPr>
          <w:rFonts w:ascii="楷体_GB2312" w:eastAsia="楷体_GB2312" w:hAnsi="Times New Roman" w:hint="eastAsia"/>
          <w:b/>
          <w:kern w:val="0"/>
          <w:sz w:val="32"/>
          <w:szCs w:val="32"/>
        </w:rPr>
        <w:t>（六）推进教育治理能力现代化</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深入推进依法治教。推进依法制定、修订和申请核准办学章程，优化学校组织规则、议事规则、民主决策、权利运行、办事程序，形成章程统领下的教育教学、人事管理、安全卫生、财务后勤全方位管理制度体系。完善中小学领导体制和工作机制，在中小学、幼儿园建立健全家长委员会制度，积极探索完善家长委员会的组织形式和运行规则，保障家长对学校办学活动和管理行为的知情权、参与权和监督权。继续开展依法治校示范</w:t>
      </w:r>
      <w:proofErr w:type="gramStart"/>
      <w:r>
        <w:rPr>
          <w:rFonts w:ascii="Times New Roman" w:eastAsia="仿宋_GB2312" w:hAnsi="Times New Roman" w:hint="eastAsia"/>
          <w:kern w:val="0"/>
          <w:sz w:val="32"/>
          <w:szCs w:val="32"/>
        </w:rPr>
        <w:t>校创建</w:t>
      </w:r>
      <w:proofErr w:type="gramEnd"/>
      <w:r>
        <w:rPr>
          <w:rFonts w:ascii="Times New Roman" w:eastAsia="仿宋_GB2312" w:hAnsi="Times New Roman" w:hint="eastAsia"/>
          <w:kern w:val="0"/>
          <w:sz w:val="32"/>
          <w:szCs w:val="32"/>
        </w:rPr>
        <w:t>活动，建立健全复议、诉讼、仲裁、调解等教育纠纷多元化解决机制，在全市中小学推广建立法律顾问制度，依法有效化解校园矛盾纠纷、依法治理校园网络空间，共同推进校园治理法治化。</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深化教育领域改革。持续推进</w:t>
      </w:r>
      <w:r>
        <w:rPr>
          <w:rFonts w:ascii="Times New Roman" w:eastAsia="仿宋_GB2312" w:hAnsi="Times New Roman"/>
          <w:kern w:val="0"/>
          <w:sz w:val="32"/>
          <w:szCs w:val="32"/>
        </w:rPr>
        <w:t>“</w:t>
      </w:r>
      <w:r>
        <w:rPr>
          <w:rFonts w:ascii="Times New Roman" w:eastAsia="仿宋_GB2312" w:hAnsi="Times New Roman" w:hint="eastAsia"/>
          <w:kern w:val="0"/>
          <w:sz w:val="32"/>
          <w:szCs w:val="32"/>
        </w:rPr>
        <w:t>放管服</w:t>
      </w:r>
      <w:r>
        <w:rPr>
          <w:rFonts w:ascii="Times New Roman" w:eastAsia="仿宋_GB2312" w:hAnsi="Times New Roman"/>
          <w:kern w:val="0"/>
          <w:sz w:val="32"/>
          <w:szCs w:val="32"/>
        </w:rPr>
        <w:t>”</w:t>
      </w:r>
      <w:r>
        <w:rPr>
          <w:rFonts w:ascii="Times New Roman" w:eastAsia="仿宋_GB2312" w:hAnsi="Times New Roman" w:hint="eastAsia"/>
          <w:kern w:val="0"/>
          <w:sz w:val="32"/>
          <w:szCs w:val="32"/>
        </w:rPr>
        <w:t>改革，优化管理方式，建立健全教育依法行政机制，进一步减少对学校的各类检查、评估、评价。完善学校办学教学评价机制，加强对学校教育教学工作检测，树立科学教育评价导向。完善教育政策决策、执行、评估机制，提高政策制定科学性。</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加强青少年法治教育。全面落实《青少年法治教育大纲》，把法治教育纳入国民教育体系。加强对教师的法治教育培训，配齐配强法治课教师、法治辅导员队伍，完善法治副校长制度，健</w:t>
      </w:r>
      <w:r>
        <w:rPr>
          <w:rFonts w:ascii="Times New Roman" w:eastAsia="仿宋_GB2312" w:hAnsi="Times New Roman" w:hint="eastAsia"/>
          <w:kern w:val="0"/>
          <w:sz w:val="32"/>
          <w:szCs w:val="32"/>
        </w:rPr>
        <w:lastRenderedPageBreak/>
        <w:t>全青少年参与法治实践机制。利用</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国家宪法日</w:t>
      </w:r>
      <w:r>
        <w:rPr>
          <w:rFonts w:ascii="Times New Roman" w:eastAsia="仿宋_GB2312" w:hAnsi="Times New Roman"/>
          <w:kern w:val="0"/>
          <w:sz w:val="32"/>
          <w:szCs w:val="32"/>
        </w:rPr>
        <w:t>”</w:t>
      </w:r>
      <w:r>
        <w:rPr>
          <w:rFonts w:ascii="Times New Roman" w:eastAsia="仿宋_GB2312" w:hAnsi="Times New Roman" w:hint="eastAsia"/>
          <w:kern w:val="0"/>
          <w:sz w:val="32"/>
          <w:szCs w:val="32"/>
        </w:rPr>
        <w:t>等重大纪念日、传统节日开展校园法治文化活动，推动法治文化深入人心。</w:t>
      </w:r>
    </w:p>
    <w:p w:rsidR="002A7759" w:rsidRDefault="00D97934">
      <w:pPr>
        <w:spacing w:line="59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规范招生考试工作。完善义务教育、高中阶段教育学校招生意见，广泛宣传各学段招生政策，严肃学校招生工作纪律，严格规范学校招生行为，切实保障招生工作稳定有序。实施标准化考场升级改造三年规划，升级改造标准化考点</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个、考场</w:t>
      </w:r>
      <w:r>
        <w:rPr>
          <w:rFonts w:ascii="Times New Roman" w:eastAsia="仿宋_GB2312" w:hAnsi="Times New Roman"/>
          <w:kern w:val="0"/>
          <w:sz w:val="32"/>
          <w:szCs w:val="32"/>
        </w:rPr>
        <w:t>548</w:t>
      </w:r>
      <w:r>
        <w:rPr>
          <w:rFonts w:ascii="Times New Roman" w:eastAsia="仿宋_GB2312" w:hAnsi="Times New Roman" w:hint="eastAsia"/>
          <w:kern w:val="0"/>
          <w:sz w:val="32"/>
          <w:szCs w:val="32"/>
        </w:rPr>
        <w:t>个，夯实阳光高考、平安高考基础，推进考试公平公正。</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创新教育督导保障。完善督政、督学工作机制，扎实开展县级政府及相关职能部门履行教育职责评价工作；开展各级各类学校、幼儿园办学水平评估工作，提高办学质量，促进党的教育方针政策落实到位。积极探索区域教育高质量发展督导评估。开展学前教育普及普惠县督导评估；推进义务教育发展优质均衡县督导评估。</w:t>
      </w:r>
    </w:p>
    <w:p w:rsidR="002A7759" w:rsidRDefault="00D97934">
      <w:pPr>
        <w:spacing w:line="590" w:lineRule="exact"/>
        <w:rPr>
          <w:rFonts w:ascii="黑体" w:eastAsia="黑体" w:hAnsi="Times New Roman"/>
          <w:bCs/>
          <w:sz w:val="32"/>
          <w:szCs w:val="32"/>
        </w:rPr>
      </w:pPr>
      <w:r>
        <w:rPr>
          <w:rFonts w:ascii="黑体" w:eastAsia="黑体" w:hAnsi="Times New Roman"/>
          <w:bCs/>
          <w:sz w:val="32"/>
          <w:szCs w:val="32"/>
        </w:rPr>
        <w:t xml:space="preserve">    </w:t>
      </w:r>
      <w:r>
        <w:rPr>
          <w:rFonts w:ascii="黑体" w:eastAsia="黑体" w:hAnsi="Times New Roman" w:hint="eastAsia"/>
          <w:bCs/>
          <w:sz w:val="32"/>
          <w:szCs w:val="32"/>
        </w:rPr>
        <w:t>八、组织实施</w:t>
      </w:r>
    </w:p>
    <w:p w:rsidR="002A7759" w:rsidRDefault="00D97934">
      <w:pPr>
        <w:spacing w:line="590" w:lineRule="exact"/>
        <w:rPr>
          <w:rFonts w:ascii="楷体_GB2312" w:eastAsia="楷体_GB2312" w:hAnsi="Times New Roman"/>
          <w:b/>
          <w:sz w:val="32"/>
          <w:szCs w:val="32"/>
        </w:rPr>
      </w:pPr>
      <w:r>
        <w:rPr>
          <w:rFonts w:ascii="楷体_GB2312" w:eastAsia="楷体_GB2312" w:hAnsi="Times New Roman"/>
          <w:b/>
          <w:sz w:val="32"/>
          <w:szCs w:val="32"/>
        </w:rPr>
        <w:t xml:space="preserve">    </w:t>
      </w:r>
      <w:r>
        <w:rPr>
          <w:rFonts w:ascii="楷体_GB2312" w:eastAsia="楷体_GB2312" w:hAnsi="Times New Roman" w:hint="eastAsia"/>
          <w:b/>
          <w:sz w:val="32"/>
          <w:szCs w:val="32"/>
        </w:rPr>
        <w:t>（一）加强组织领导</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各级党委要切实加强对教育工作的全面领导，把优先发展教育作为长期坚持的重大方针，认真贯彻落实《加快推进漯河教育现代化实施方案》和教育事业发展</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规划，充分发挥党建引领作用，促进党建与教育教学工作深度融合，以党建高质量引领推动教育事业高质量发展。各级党委教育工作领导小组担负本地推进教育工作的重要职责。坚持优先发展战略，优先谋划、优先安排、优先支持教育改革发展，确保规划优先、投入优先、资</w:t>
      </w:r>
      <w:r>
        <w:rPr>
          <w:rFonts w:ascii="Times New Roman" w:eastAsia="仿宋_GB2312" w:hAnsi="Times New Roman" w:hint="eastAsia"/>
          <w:sz w:val="32"/>
          <w:szCs w:val="32"/>
        </w:rPr>
        <w:lastRenderedPageBreak/>
        <w:t>源配置优先，形成齐抓共管、协同推进的强大合力。</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bCs/>
          <w:sz w:val="32"/>
          <w:szCs w:val="32"/>
        </w:rPr>
        <w:t xml:space="preserve">    </w:t>
      </w:r>
      <w:r>
        <w:rPr>
          <w:rFonts w:ascii="楷体_GB2312" w:eastAsia="楷体_GB2312" w:hAnsi="Times New Roman" w:hint="eastAsia"/>
          <w:b/>
          <w:bCs/>
          <w:sz w:val="32"/>
          <w:szCs w:val="32"/>
        </w:rPr>
        <w:t>（二）落实责任分工</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建立规划实施责任制，分解规划目标任务，明确责任分工，制订实施方案，切实履行职责，共同推进规划实施。各县区教育行政部门及市直各学校要围绕国家、省、市教育规划中的发展目标、主要任务和重大措施，制订本地区本单位的发展规划或实施方案，制定切实可行、操作性强的工作方案，推进目标项目化、项目清单化、清单责任化，认真抓好组织实施。鼓励各县区、各单位积极探索创新，创造性地推动规划贯彻落实，并将其作为项目审批和资金安排的重要依据。</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bCs/>
          <w:sz w:val="32"/>
          <w:szCs w:val="32"/>
        </w:rPr>
        <w:t xml:space="preserve">    </w:t>
      </w:r>
      <w:r>
        <w:rPr>
          <w:rFonts w:ascii="楷体_GB2312" w:eastAsia="楷体_GB2312" w:hAnsi="Times New Roman" w:hint="eastAsia"/>
          <w:b/>
          <w:bCs/>
          <w:sz w:val="32"/>
          <w:szCs w:val="32"/>
        </w:rPr>
        <w:t>（三）强化监督管理</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以开展政府履行教育职责年度督导检查为抓手，定期发布教育改革发展动态，收集编辑教育改革发展案例，及时总结各县区各学校在规划实施中的经验教训，积极推广先进经验。各县区规划实施情况要主动接受同级人大、政协以及社会各界的监督，并将社会各界对规划的意见和建议作为规划调整的重要依据。加强教育督导结果反馈应用，强化对督导发现问题的整改复查，确保</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规划落实有力。</w:t>
      </w:r>
    </w:p>
    <w:p w:rsidR="002A7759" w:rsidRDefault="00D97934">
      <w:pPr>
        <w:spacing w:line="590" w:lineRule="exact"/>
        <w:rPr>
          <w:rFonts w:ascii="楷体_GB2312" w:eastAsia="楷体_GB2312" w:hAnsi="Times New Roman"/>
          <w:b/>
          <w:bCs/>
          <w:sz w:val="32"/>
          <w:szCs w:val="32"/>
        </w:rPr>
      </w:pPr>
      <w:r>
        <w:rPr>
          <w:rFonts w:ascii="楷体_GB2312" w:eastAsia="楷体_GB2312" w:hAnsi="Times New Roman"/>
          <w:b/>
          <w:bCs/>
          <w:sz w:val="32"/>
          <w:szCs w:val="32"/>
        </w:rPr>
        <w:t xml:space="preserve">    </w:t>
      </w:r>
      <w:r>
        <w:rPr>
          <w:rFonts w:ascii="楷体_GB2312" w:eastAsia="楷体_GB2312" w:hAnsi="Times New Roman" w:hint="eastAsia"/>
          <w:b/>
          <w:bCs/>
          <w:sz w:val="32"/>
          <w:szCs w:val="32"/>
        </w:rPr>
        <w:t>（四）营造良好氛围</w:t>
      </w:r>
    </w:p>
    <w:p w:rsidR="002A7759" w:rsidRDefault="00D97934">
      <w:pPr>
        <w:spacing w:line="59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大力宣传党的教育方针政策及教育事业发展</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规划内容，总结宣传落实</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规划的典型经验和做法，鼓励社会各界积极参与规划实施，凝聚全社会共同促进教育健康发展的共识，</w:t>
      </w:r>
      <w:r>
        <w:rPr>
          <w:rFonts w:ascii="Times New Roman" w:eastAsia="仿宋_GB2312" w:hAnsi="Times New Roman" w:hint="eastAsia"/>
          <w:sz w:val="32"/>
          <w:szCs w:val="32"/>
        </w:rPr>
        <w:lastRenderedPageBreak/>
        <w:t>形成全社会共同关心、共同参与、共同支持教育现代化的良好氛围，推动我市教育事业持续快速高质量发展。</w:t>
      </w:r>
    </w:p>
    <w:p w:rsidR="002A7759" w:rsidRDefault="002A7759">
      <w:pPr>
        <w:spacing w:line="590" w:lineRule="exact"/>
        <w:jc w:val="left"/>
        <w:rPr>
          <w:rFonts w:ascii="Times New Roman" w:hAnsi="Times New Roman"/>
          <w:sz w:val="32"/>
          <w:szCs w:val="32"/>
        </w:rPr>
        <w:sectPr w:rsidR="002A7759">
          <w:footerReference w:type="even" r:id="rId8"/>
          <w:footerReference w:type="default" r:id="rId9"/>
          <w:pgSz w:w="11906" w:h="16838"/>
          <w:pgMar w:top="1701" w:right="1304" w:bottom="1134" w:left="1304" w:header="1134" w:footer="1588" w:gutter="284"/>
          <w:cols w:space="425"/>
          <w:docGrid w:type="lines" w:linePitch="312"/>
        </w:sectPr>
      </w:pPr>
    </w:p>
    <w:p w:rsidR="002A7759" w:rsidRDefault="00D97934">
      <w:pPr>
        <w:spacing w:line="590" w:lineRule="exact"/>
        <w:jc w:val="left"/>
        <w:rPr>
          <w:rFonts w:ascii="Times New Roman" w:eastAsia="黑体" w:hAnsi="Times New Roman"/>
          <w:kern w:val="0"/>
          <w:sz w:val="32"/>
          <w:szCs w:val="32"/>
        </w:rPr>
      </w:pPr>
      <w:r>
        <w:rPr>
          <w:rFonts w:ascii="Times New Roman" w:eastAsia="黑体" w:hAnsi="Times New Roman" w:hint="eastAsia"/>
          <w:kern w:val="0"/>
          <w:sz w:val="32"/>
          <w:szCs w:val="32"/>
        </w:rPr>
        <w:lastRenderedPageBreak/>
        <w:t>附</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件</w:t>
      </w:r>
    </w:p>
    <w:p w:rsidR="002A7759" w:rsidRDefault="00D97934">
      <w:pPr>
        <w:spacing w:line="590" w:lineRule="exact"/>
        <w:jc w:val="center"/>
        <w:rPr>
          <w:rFonts w:ascii="Times New Roman" w:eastAsia="方正小标宋简体" w:hAnsi="Times New Roman"/>
          <w:bCs/>
          <w:kern w:val="0"/>
          <w:sz w:val="44"/>
          <w:szCs w:val="44"/>
        </w:rPr>
      </w:pPr>
      <w:r>
        <w:rPr>
          <w:rFonts w:ascii="Times New Roman" w:eastAsia="方正小标宋简体" w:hAnsi="Times New Roman" w:hint="eastAsia"/>
          <w:bCs/>
          <w:kern w:val="0"/>
          <w:sz w:val="44"/>
          <w:szCs w:val="44"/>
        </w:rPr>
        <w:t>漯河市</w:t>
      </w:r>
      <w:r>
        <w:rPr>
          <w:rFonts w:ascii="Times New Roman" w:eastAsia="方正小标宋简体" w:hAnsi="Times New Roman"/>
          <w:bCs/>
          <w:kern w:val="0"/>
          <w:sz w:val="44"/>
          <w:szCs w:val="44"/>
        </w:rPr>
        <w:t>“</w:t>
      </w:r>
      <w:r>
        <w:rPr>
          <w:rFonts w:ascii="Times New Roman" w:eastAsia="方正小标宋简体" w:hAnsi="Times New Roman" w:hint="eastAsia"/>
          <w:bCs/>
          <w:kern w:val="0"/>
          <w:sz w:val="44"/>
          <w:szCs w:val="44"/>
        </w:rPr>
        <w:t>十四五</w:t>
      </w:r>
      <w:r>
        <w:rPr>
          <w:rFonts w:ascii="Times New Roman" w:eastAsia="方正小标宋简体" w:hAnsi="Times New Roman"/>
          <w:bCs/>
          <w:kern w:val="0"/>
          <w:sz w:val="44"/>
          <w:szCs w:val="44"/>
        </w:rPr>
        <w:t>”</w:t>
      </w:r>
      <w:r>
        <w:rPr>
          <w:rFonts w:ascii="Times New Roman" w:eastAsia="方正小标宋简体" w:hAnsi="Times New Roman" w:hint="eastAsia"/>
          <w:bCs/>
          <w:kern w:val="0"/>
          <w:sz w:val="44"/>
          <w:szCs w:val="44"/>
        </w:rPr>
        <w:t>期间教育基本建设重点工程一览表</w:t>
      </w:r>
    </w:p>
    <w:p w:rsidR="002A7759" w:rsidRDefault="002A7759">
      <w:pPr>
        <w:spacing w:line="320" w:lineRule="exact"/>
        <w:jc w:val="center"/>
        <w:rPr>
          <w:rFonts w:ascii="Times New Roman" w:eastAsia="方正小标宋简体" w:hAnsi="Times New Roman"/>
          <w:bCs/>
          <w:kern w:val="0"/>
          <w:sz w:val="44"/>
          <w:szCs w:val="44"/>
        </w:rPr>
      </w:pPr>
    </w:p>
    <w:tbl>
      <w:tblPr>
        <w:tblStyle w:val="a8"/>
        <w:tblW w:w="0" w:type="auto"/>
        <w:tblInd w:w="12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56"/>
        <w:gridCol w:w="1330"/>
        <w:gridCol w:w="9560"/>
        <w:gridCol w:w="1512"/>
        <w:gridCol w:w="1344"/>
      </w:tblGrid>
      <w:tr w:rsidR="002A7759">
        <w:trPr>
          <w:trHeight w:val="397"/>
          <w:tblHeader/>
        </w:trPr>
        <w:tc>
          <w:tcPr>
            <w:tcW w:w="756" w:type="dxa"/>
            <w:vMerge w:val="restart"/>
            <w:tcBorders>
              <w:top w:val="single" w:sz="8" w:space="0" w:color="auto"/>
            </w:tcBorders>
            <w:vAlign w:val="center"/>
          </w:tcPr>
          <w:p w:rsidR="002A7759" w:rsidRDefault="00D97934">
            <w:pPr>
              <w:widowControl/>
              <w:jc w:val="center"/>
              <w:rPr>
                <w:b/>
                <w:bCs/>
                <w:kern w:val="0"/>
                <w:sz w:val="24"/>
                <w:szCs w:val="24"/>
              </w:rPr>
            </w:pPr>
            <w:r>
              <w:rPr>
                <w:rFonts w:hAnsi="宋体" w:hint="eastAsia"/>
                <w:b/>
                <w:bCs/>
                <w:kern w:val="0"/>
                <w:sz w:val="24"/>
                <w:szCs w:val="24"/>
              </w:rPr>
              <w:t>序号</w:t>
            </w:r>
          </w:p>
        </w:tc>
        <w:tc>
          <w:tcPr>
            <w:tcW w:w="1330" w:type="dxa"/>
            <w:tcBorders>
              <w:top w:val="single" w:sz="8" w:space="0" w:color="auto"/>
            </w:tcBorders>
            <w:vAlign w:val="center"/>
          </w:tcPr>
          <w:p w:rsidR="002A7759" w:rsidRDefault="00D97934">
            <w:pPr>
              <w:widowControl/>
              <w:jc w:val="center"/>
              <w:rPr>
                <w:b/>
                <w:bCs/>
                <w:kern w:val="0"/>
                <w:sz w:val="24"/>
                <w:szCs w:val="24"/>
              </w:rPr>
            </w:pPr>
            <w:r>
              <w:rPr>
                <w:rFonts w:hAnsi="宋体" w:hint="eastAsia"/>
                <w:b/>
                <w:bCs/>
                <w:kern w:val="0"/>
                <w:sz w:val="24"/>
                <w:szCs w:val="24"/>
              </w:rPr>
              <w:t>时</w:t>
            </w:r>
            <w:r>
              <w:rPr>
                <w:b/>
                <w:bCs/>
                <w:kern w:val="0"/>
                <w:sz w:val="24"/>
                <w:szCs w:val="24"/>
              </w:rPr>
              <w:t xml:space="preserve">  </w:t>
            </w:r>
            <w:r>
              <w:rPr>
                <w:rFonts w:hAnsi="宋体" w:hint="eastAsia"/>
                <w:b/>
                <w:bCs/>
                <w:kern w:val="0"/>
                <w:sz w:val="24"/>
                <w:szCs w:val="24"/>
              </w:rPr>
              <w:t>间</w:t>
            </w:r>
          </w:p>
        </w:tc>
        <w:tc>
          <w:tcPr>
            <w:tcW w:w="9560" w:type="dxa"/>
            <w:vMerge w:val="restart"/>
            <w:tcBorders>
              <w:top w:val="single" w:sz="8" w:space="0" w:color="auto"/>
            </w:tcBorders>
            <w:vAlign w:val="center"/>
          </w:tcPr>
          <w:p w:rsidR="002A7759" w:rsidRDefault="00D97934">
            <w:pPr>
              <w:widowControl/>
              <w:jc w:val="center"/>
              <w:rPr>
                <w:b/>
                <w:bCs/>
                <w:kern w:val="0"/>
                <w:sz w:val="24"/>
                <w:szCs w:val="24"/>
              </w:rPr>
            </w:pPr>
            <w:r>
              <w:rPr>
                <w:rFonts w:hAnsi="宋体" w:hint="eastAsia"/>
                <w:b/>
                <w:bCs/>
                <w:kern w:val="0"/>
                <w:sz w:val="24"/>
                <w:szCs w:val="24"/>
              </w:rPr>
              <w:t>项</w:t>
            </w:r>
            <w:r>
              <w:rPr>
                <w:b/>
                <w:bCs/>
                <w:kern w:val="0"/>
                <w:sz w:val="24"/>
                <w:szCs w:val="24"/>
              </w:rPr>
              <w:t xml:space="preserve">      </w:t>
            </w:r>
            <w:r>
              <w:rPr>
                <w:rFonts w:hAnsi="宋体" w:hint="eastAsia"/>
                <w:b/>
                <w:bCs/>
                <w:kern w:val="0"/>
                <w:sz w:val="24"/>
                <w:szCs w:val="24"/>
              </w:rPr>
              <w:t>目</w:t>
            </w:r>
          </w:p>
        </w:tc>
        <w:tc>
          <w:tcPr>
            <w:tcW w:w="1512" w:type="dxa"/>
            <w:vMerge w:val="restart"/>
            <w:tcBorders>
              <w:top w:val="single" w:sz="8" w:space="0" w:color="auto"/>
            </w:tcBorders>
            <w:vAlign w:val="center"/>
          </w:tcPr>
          <w:p w:rsidR="002A7759" w:rsidRDefault="00D97934">
            <w:pPr>
              <w:widowControl/>
              <w:jc w:val="center"/>
              <w:rPr>
                <w:b/>
                <w:bCs/>
                <w:kern w:val="0"/>
                <w:sz w:val="24"/>
                <w:szCs w:val="24"/>
              </w:rPr>
            </w:pPr>
            <w:r>
              <w:rPr>
                <w:rFonts w:hAnsi="宋体" w:hint="eastAsia"/>
                <w:b/>
                <w:bCs/>
                <w:kern w:val="0"/>
                <w:sz w:val="24"/>
                <w:szCs w:val="24"/>
              </w:rPr>
              <w:t>投资金额</w:t>
            </w:r>
          </w:p>
          <w:p w:rsidR="002A7759" w:rsidRDefault="00D97934">
            <w:pPr>
              <w:widowControl/>
              <w:jc w:val="center"/>
              <w:rPr>
                <w:b/>
                <w:bCs/>
                <w:kern w:val="0"/>
                <w:sz w:val="24"/>
                <w:szCs w:val="24"/>
              </w:rPr>
            </w:pPr>
            <w:r>
              <w:rPr>
                <w:rFonts w:hAnsi="宋体" w:hint="eastAsia"/>
                <w:b/>
                <w:bCs/>
                <w:kern w:val="0"/>
                <w:sz w:val="24"/>
                <w:szCs w:val="24"/>
              </w:rPr>
              <w:t>（万元）</w:t>
            </w:r>
          </w:p>
        </w:tc>
        <w:tc>
          <w:tcPr>
            <w:tcW w:w="1344" w:type="dxa"/>
            <w:vMerge w:val="restart"/>
            <w:tcBorders>
              <w:top w:val="single" w:sz="8" w:space="0" w:color="auto"/>
            </w:tcBorders>
            <w:vAlign w:val="center"/>
          </w:tcPr>
          <w:p w:rsidR="002A7759" w:rsidRDefault="00D97934">
            <w:pPr>
              <w:widowControl/>
              <w:jc w:val="center"/>
              <w:rPr>
                <w:b/>
                <w:bCs/>
                <w:kern w:val="0"/>
                <w:sz w:val="24"/>
                <w:szCs w:val="24"/>
              </w:rPr>
            </w:pPr>
            <w:r>
              <w:rPr>
                <w:rFonts w:hAnsi="宋体" w:hint="eastAsia"/>
                <w:b/>
                <w:bCs/>
                <w:kern w:val="0"/>
                <w:sz w:val="24"/>
                <w:szCs w:val="24"/>
              </w:rPr>
              <w:t>建筑面积</w:t>
            </w:r>
          </w:p>
          <w:p w:rsidR="002A7759" w:rsidRDefault="00D97934">
            <w:pPr>
              <w:widowControl/>
              <w:jc w:val="center"/>
              <w:rPr>
                <w:b/>
                <w:bCs/>
                <w:kern w:val="0"/>
                <w:sz w:val="24"/>
                <w:szCs w:val="24"/>
              </w:rPr>
            </w:pPr>
            <w:r>
              <w:rPr>
                <w:rFonts w:hAnsi="宋体" w:hint="eastAsia"/>
                <w:b/>
                <w:bCs/>
                <w:kern w:val="0"/>
                <w:sz w:val="24"/>
                <w:szCs w:val="24"/>
              </w:rPr>
              <w:t>㎡</w:t>
            </w:r>
          </w:p>
        </w:tc>
      </w:tr>
      <w:tr w:rsidR="002A7759">
        <w:trPr>
          <w:trHeight w:val="397"/>
          <w:tblHeader/>
        </w:trPr>
        <w:tc>
          <w:tcPr>
            <w:tcW w:w="756" w:type="dxa"/>
            <w:vMerge/>
            <w:vAlign w:val="center"/>
          </w:tcPr>
          <w:p w:rsidR="002A7759" w:rsidRDefault="002A7759">
            <w:pPr>
              <w:spacing w:line="590" w:lineRule="exact"/>
              <w:jc w:val="center"/>
              <w:rPr>
                <w:rFonts w:eastAsia="方正小标宋简体"/>
                <w:bCs/>
                <w:kern w:val="0"/>
                <w:sz w:val="44"/>
                <w:szCs w:val="44"/>
              </w:rPr>
            </w:pPr>
          </w:p>
        </w:tc>
        <w:tc>
          <w:tcPr>
            <w:tcW w:w="1330" w:type="dxa"/>
            <w:vAlign w:val="center"/>
          </w:tcPr>
          <w:p w:rsidR="002A7759" w:rsidRDefault="00D97934">
            <w:pPr>
              <w:spacing w:line="400" w:lineRule="exact"/>
              <w:jc w:val="center"/>
              <w:rPr>
                <w:rFonts w:eastAsia="方正小标宋简体"/>
                <w:bCs/>
                <w:kern w:val="0"/>
                <w:sz w:val="44"/>
                <w:szCs w:val="44"/>
              </w:rPr>
            </w:pPr>
            <w:r>
              <w:rPr>
                <w:b/>
                <w:bCs/>
                <w:kern w:val="0"/>
                <w:sz w:val="24"/>
                <w:szCs w:val="24"/>
              </w:rPr>
              <w:t>(</w:t>
            </w:r>
            <w:r>
              <w:rPr>
                <w:rFonts w:hAnsi="宋体" w:hint="eastAsia"/>
                <w:b/>
                <w:bCs/>
                <w:kern w:val="0"/>
                <w:sz w:val="24"/>
                <w:szCs w:val="24"/>
              </w:rPr>
              <w:t>年度</w:t>
            </w:r>
            <w:r>
              <w:rPr>
                <w:b/>
                <w:bCs/>
                <w:kern w:val="0"/>
                <w:sz w:val="24"/>
                <w:szCs w:val="24"/>
              </w:rPr>
              <w:t>)</w:t>
            </w:r>
          </w:p>
        </w:tc>
        <w:tc>
          <w:tcPr>
            <w:tcW w:w="9560" w:type="dxa"/>
            <w:vMerge/>
            <w:vAlign w:val="center"/>
          </w:tcPr>
          <w:p w:rsidR="002A7759" w:rsidRDefault="002A7759">
            <w:pPr>
              <w:spacing w:line="590" w:lineRule="exact"/>
              <w:jc w:val="center"/>
              <w:rPr>
                <w:rFonts w:eastAsia="方正小标宋简体"/>
                <w:bCs/>
                <w:kern w:val="0"/>
                <w:sz w:val="44"/>
                <w:szCs w:val="44"/>
              </w:rPr>
            </w:pPr>
          </w:p>
        </w:tc>
        <w:tc>
          <w:tcPr>
            <w:tcW w:w="1512" w:type="dxa"/>
            <w:vMerge/>
            <w:vAlign w:val="center"/>
          </w:tcPr>
          <w:p w:rsidR="002A7759" w:rsidRDefault="002A7759">
            <w:pPr>
              <w:spacing w:line="590" w:lineRule="exact"/>
              <w:jc w:val="center"/>
              <w:rPr>
                <w:rFonts w:eastAsia="方正小标宋简体"/>
                <w:bCs/>
                <w:kern w:val="0"/>
                <w:sz w:val="44"/>
                <w:szCs w:val="44"/>
              </w:rPr>
            </w:pPr>
          </w:p>
        </w:tc>
        <w:tc>
          <w:tcPr>
            <w:tcW w:w="1344" w:type="dxa"/>
            <w:vMerge/>
            <w:vAlign w:val="center"/>
          </w:tcPr>
          <w:p w:rsidR="002A7759" w:rsidRDefault="002A7759">
            <w:pPr>
              <w:spacing w:line="590" w:lineRule="exact"/>
              <w:jc w:val="center"/>
              <w:rPr>
                <w:rFonts w:eastAsia="方正小标宋简体"/>
                <w:bCs/>
                <w:kern w:val="0"/>
                <w:sz w:val="44"/>
                <w:szCs w:val="44"/>
              </w:rPr>
            </w:pP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开发区实验幼儿园一分园建设项目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2671</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5254</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2</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开发区辛庄小学建设项目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8905</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17965</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3</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源汇区南关小学扩建</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600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2800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4</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源汇区新建大刘镇中学生餐厅</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700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3500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5</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郾城区城市新建学校地下公共停车场建设项目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15000</w:t>
            </w:r>
          </w:p>
        </w:tc>
        <w:tc>
          <w:tcPr>
            <w:tcW w:w="1344" w:type="dxa"/>
            <w:vAlign w:val="center"/>
          </w:tcPr>
          <w:p w:rsidR="002A7759" w:rsidRDefault="00D97934">
            <w:pPr>
              <w:jc w:val="center"/>
              <w:rPr>
                <w:rFonts w:eastAsia="Times New Roman"/>
                <w:b/>
                <w:bCs/>
                <w:color w:val="000000"/>
                <w:sz w:val="22"/>
              </w:rPr>
            </w:pPr>
            <w:r>
              <w:rPr>
                <w:rFonts w:eastAsia="Times New Roman"/>
                <w:b/>
                <w:bCs/>
                <w:color w:val="000000"/>
                <w:sz w:val="22"/>
              </w:rPr>
              <w:t>23468</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6</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召陵区召陵中学小学部</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10200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31874</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7</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漯河市文德学校（民办九年一贯制）</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50000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87000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8</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漯河市义务教育薄弱环节能力提升项目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5965</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25000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9</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舞阳县第一高级中学学生公寓楼</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980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5500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10</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w:t>
            </w:r>
          </w:p>
        </w:tc>
        <w:tc>
          <w:tcPr>
            <w:tcW w:w="9560" w:type="dxa"/>
            <w:vAlign w:val="center"/>
          </w:tcPr>
          <w:p w:rsidR="002A7759" w:rsidRDefault="00D97934">
            <w:pPr>
              <w:rPr>
                <w:rFonts w:eastAsia="Times New Roman"/>
                <w:color w:val="000000"/>
                <w:sz w:val="22"/>
              </w:rPr>
            </w:pPr>
            <w:r>
              <w:rPr>
                <w:rFonts w:eastAsia="Times New Roman"/>
                <w:color w:val="000000"/>
                <w:sz w:val="22"/>
              </w:rPr>
              <w:t>2021</w:t>
            </w:r>
            <w:r>
              <w:rPr>
                <w:rFonts w:ascii="宋体" w:hAnsi="宋体" w:cs="宋体" w:hint="eastAsia"/>
                <w:color w:val="000000"/>
                <w:sz w:val="22"/>
              </w:rPr>
              <w:t>年舞阳县中小学集中改厕项目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1219</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6140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11</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漯河市农村教师周转宿舍建设</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7155.8</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46000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12</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舞阳县农村中小学集中操场改造</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1200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24000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13</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临颍县农村义务教育学校改造</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3780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18350</w:t>
            </w:r>
          </w:p>
        </w:tc>
      </w:tr>
      <w:tr w:rsidR="002A7759">
        <w:tc>
          <w:tcPr>
            <w:tcW w:w="756" w:type="dxa"/>
            <w:vAlign w:val="center"/>
          </w:tcPr>
          <w:p w:rsidR="002A7759" w:rsidRDefault="00D97934">
            <w:pPr>
              <w:widowControl/>
              <w:jc w:val="center"/>
              <w:rPr>
                <w:rFonts w:eastAsia="Times New Roman"/>
                <w:kern w:val="0"/>
                <w:sz w:val="22"/>
              </w:rPr>
            </w:pPr>
            <w:r>
              <w:rPr>
                <w:rFonts w:eastAsia="Times New Roman"/>
                <w:kern w:val="0"/>
                <w:sz w:val="22"/>
              </w:rPr>
              <w:t>14</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漯河市第一中等专业学校新校区</w:t>
            </w:r>
            <w:r>
              <w:rPr>
                <w:rFonts w:eastAsia="Times New Roman"/>
                <w:color w:val="000000"/>
                <w:sz w:val="22"/>
              </w:rPr>
              <w:t>“</w:t>
            </w:r>
            <w:r>
              <w:rPr>
                <w:rFonts w:ascii="宋体" w:hAnsi="宋体" w:cs="宋体" w:hint="eastAsia"/>
                <w:color w:val="000000"/>
                <w:sz w:val="22"/>
              </w:rPr>
              <w:t>十四五</w:t>
            </w:r>
            <w:r>
              <w:rPr>
                <w:rFonts w:eastAsia="Times New Roman"/>
                <w:color w:val="000000"/>
                <w:sz w:val="22"/>
              </w:rPr>
              <w:t>”</w:t>
            </w:r>
            <w:r>
              <w:rPr>
                <w:rFonts w:ascii="宋体" w:hAnsi="宋体" w:cs="宋体" w:hint="eastAsia"/>
                <w:color w:val="000000"/>
                <w:sz w:val="22"/>
              </w:rPr>
              <w:t>期间项目（实训综合楼、对外交流中心、浴池、体育活动场所、围墙、道路管网、水电气、绿化等）</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22000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90000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15</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舞阳县农村寄宿制学校建设项目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6665</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22000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lastRenderedPageBreak/>
              <w:t>16</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舞阳县职业中专新校区（一期）建设项目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44793.38</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79115</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17</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北京师范大学舞阳实验学校</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50000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40000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18</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2021-2025</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漯河市农村中小学校舍维修改造</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20000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150000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19</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开发区金山路小学建设项目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8204</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16609</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20</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源汇区新建月湾湖小学</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20000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28000</w:t>
            </w:r>
          </w:p>
        </w:tc>
      </w:tr>
      <w:tr w:rsidR="002A7759">
        <w:trPr>
          <w:trHeight w:val="369"/>
        </w:trPr>
        <w:tc>
          <w:tcPr>
            <w:tcW w:w="756" w:type="dxa"/>
            <w:vAlign w:val="center"/>
          </w:tcPr>
          <w:p w:rsidR="002A7759" w:rsidRDefault="00D97934">
            <w:pPr>
              <w:widowControl/>
              <w:jc w:val="center"/>
              <w:rPr>
                <w:rFonts w:eastAsia="Times New Roman"/>
                <w:kern w:val="0"/>
                <w:sz w:val="22"/>
              </w:rPr>
            </w:pPr>
            <w:r>
              <w:rPr>
                <w:rFonts w:eastAsia="Times New Roman"/>
                <w:kern w:val="0"/>
                <w:sz w:val="22"/>
              </w:rPr>
              <w:t>21</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召陵区万金镇实验小学新建项目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660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3000</w:t>
            </w:r>
          </w:p>
        </w:tc>
      </w:tr>
      <w:tr w:rsidR="002A7759">
        <w:trPr>
          <w:trHeight w:val="369"/>
        </w:trPr>
        <w:tc>
          <w:tcPr>
            <w:tcW w:w="756" w:type="dxa"/>
            <w:vAlign w:val="center"/>
          </w:tcPr>
          <w:p w:rsidR="002A7759" w:rsidRDefault="00D97934">
            <w:pPr>
              <w:widowControl/>
              <w:jc w:val="center"/>
              <w:rPr>
                <w:rFonts w:eastAsia="Times New Roman"/>
                <w:kern w:val="0"/>
                <w:sz w:val="22"/>
              </w:rPr>
            </w:pPr>
            <w:r>
              <w:rPr>
                <w:rFonts w:eastAsia="Times New Roman"/>
                <w:kern w:val="0"/>
                <w:sz w:val="22"/>
              </w:rPr>
              <w:t>22</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西城区</w:t>
            </w:r>
            <w:r>
              <w:rPr>
                <w:rFonts w:eastAsia="Times New Roman"/>
                <w:color w:val="000000"/>
                <w:sz w:val="22"/>
              </w:rPr>
              <w:t>2</w:t>
            </w:r>
            <w:r>
              <w:rPr>
                <w:rFonts w:ascii="宋体" w:hAnsi="宋体" w:cs="宋体" w:hint="eastAsia"/>
                <w:color w:val="000000"/>
                <w:sz w:val="22"/>
              </w:rPr>
              <w:t>号小学</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5650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19360</w:t>
            </w:r>
          </w:p>
        </w:tc>
      </w:tr>
      <w:tr w:rsidR="002A7759">
        <w:trPr>
          <w:trHeight w:val="369"/>
        </w:trPr>
        <w:tc>
          <w:tcPr>
            <w:tcW w:w="756" w:type="dxa"/>
            <w:vAlign w:val="center"/>
          </w:tcPr>
          <w:p w:rsidR="002A7759" w:rsidRDefault="00D97934">
            <w:pPr>
              <w:widowControl/>
              <w:jc w:val="center"/>
              <w:rPr>
                <w:rFonts w:eastAsia="Times New Roman"/>
                <w:kern w:val="0"/>
                <w:sz w:val="22"/>
              </w:rPr>
            </w:pPr>
            <w:r>
              <w:rPr>
                <w:rFonts w:eastAsia="Times New Roman"/>
                <w:kern w:val="0"/>
                <w:sz w:val="22"/>
              </w:rPr>
              <w:t>23</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2022</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郾城区希望集团大学城项目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300000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60000</w:t>
            </w:r>
          </w:p>
        </w:tc>
      </w:tr>
      <w:tr w:rsidR="002A7759">
        <w:trPr>
          <w:trHeight w:val="369"/>
        </w:trPr>
        <w:tc>
          <w:tcPr>
            <w:tcW w:w="756" w:type="dxa"/>
            <w:vAlign w:val="center"/>
          </w:tcPr>
          <w:p w:rsidR="002A7759" w:rsidRDefault="00D97934">
            <w:pPr>
              <w:widowControl/>
              <w:jc w:val="center"/>
              <w:rPr>
                <w:rFonts w:eastAsia="Times New Roman"/>
                <w:kern w:val="0"/>
                <w:sz w:val="22"/>
              </w:rPr>
            </w:pPr>
            <w:r>
              <w:rPr>
                <w:rFonts w:eastAsia="Times New Roman"/>
                <w:kern w:val="0"/>
                <w:sz w:val="22"/>
              </w:rPr>
              <w:t>24</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开发区实验幼儿园二分园建设项目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2617</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5242</w:t>
            </w:r>
          </w:p>
        </w:tc>
      </w:tr>
      <w:tr w:rsidR="002A7759">
        <w:trPr>
          <w:trHeight w:val="369"/>
        </w:trPr>
        <w:tc>
          <w:tcPr>
            <w:tcW w:w="756" w:type="dxa"/>
            <w:vAlign w:val="center"/>
          </w:tcPr>
          <w:p w:rsidR="002A7759" w:rsidRDefault="00D97934">
            <w:pPr>
              <w:widowControl/>
              <w:jc w:val="center"/>
              <w:rPr>
                <w:rFonts w:eastAsia="Times New Roman"/>
                <w:kern w:val="0"/>
                <w:sz w:val="22"/>
              </w:rPr>
            </w:pPr>
            <w:r>
              <w:rPr>
                <w:rFonts w:eastAsia="Times New Roman"/>
                <w:kern w:val="0"/>
                <w:sz w:val="22"/>
              </w:rPr>
              <w:t>25</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郾城区农村公办幼儿园建设项目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6000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4000</w:t>
            </w:r>
          </w:p>
        </w:tc>
      </w:tr>
      <w:tr w:rsidR="002A7759">
        <w:trPr>
          <w:trHeight w:val="369"/>
        </w:trPr>
        <w:tc>
          <w:tcPr>
            <w:tcW w:w="756" w:type="dxa"/>
            <w:vAlign w:val="center"/>
          </w:tcPr>
          <w:p w:rsidR="002A7759" w:rsidRDefault="00D97934">
            <w:pPr>
              <w:widowControl/>
              <w:jc w:val="center"/>
              <w:rPr>
                <w:rFonts w:eastAsia="Times New Roman"/>
                <w:kern w:val="0"/>
                <w:sz w:val="22"/>
              </w:rPr>
            </w:pPr>
            <w:r>
              <w:rPr>
                <w:rFonts w:eastAsia="Times New Roman"/>
                <w:kern w:val="0"/>
                <w:sz w:val="22"/>
              </w:rPr>
              <w:t>26</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源汇区新建空冢郭中心小学学生餐厅</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500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2500</w:t>
            </w:r>
          </w:p>
        </w:tc>
      </w:tr>
      <w:tr w:rsidR="002A7759">
        <w:trPr>
          <w:trHeight w:val="369"/>
        </w:trPr>
        <w:tc>
          <w:tcPr>
            <w:tcW w:w="756" w:type="dxa"/>
            <w:vAlign w:val="center"/>
          </w:tcPr>
          <w:p w:rsidR="002A7759" w:rsidRDefault="00D97934">
            <w:pPr>
              <w:widowControl/>
              <w:jc w:val="center"/>
              <w:rPr>
                <w:rFonts w:eastAsia="Times New Roman"/>
                <w:kern w:val="0"/>
                <w:sz w:val="22"/>
              </w:rPr>
            </w:pPr>
            <w:r>
              <w:rPr>
                <w:rFonts w:eastAsia="Times New Roman"/>
                <w:kern w:val="0"/>
                <w:sz w:val="22"/>
              </w:rPr>
              <w:t>27</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开发区河东王小学建设项目（九年一贯制）</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21093</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44522</w:t>
            </w:r>
          </w:p>
        </w:tc>
      </w:tr>
      <w:tr w:rsidR="002A7759">
        <w:trPr>
          <w:trHeight w:val="369"/>
        </w:trPr>
        <w:tc>
          <w:tcPr>
            <w:tcW w:w="756" w:type="dxa"/>
            <w:vAlign w:val="center"/>
          </w:tcPr>
          <w:p w:rsidR="002A7759" w:rsidRDefault="00D97934">
            <w:pPr>
              <w:widowControl/>
              <w:jc w:val="center"/>
              <w:rPr>
                <w:rFonts w:eastAsia="Times New Roman"/>
                <w:kern w:val="0"/>
                <w:sz w:val="22"/>
              </w:rPr>
            </w:pPr>
            <w:r>
              <w:rPr>
                <w:rFonts w:eastAsia="Times New Roman"/>
                <w:kern w:val="0"/>
                <w:sz w:val="22"/>
              </w:rPr>
              <w:t>28</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西城区</w:t>
            </w:r>
            <w:r>
              <w:rPr>
                <w:rFonts w:eastAsia="Times New Roman"/>
                <w:color w:val="000000"/>
                <w:sz w:val="22"/>
              </w:rPr>
              <w:t>1</w:t>
            </w:r>
            <w:r>
              <w:rPr>
                <w:rFonts w:ascii="宋体" w:hAnsi="宋体" w:cs="宋体" w:hint="eastAsia"/>
                <w:color w:val="000000"/>
                <w:sz w:val="22"/>
              </w:rPr>
              <w:t>号小学</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7150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25600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29</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2023</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漯河市城乡一体化示范区新区实验小学</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10000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26389</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30</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2023-2024</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舞阳县第二高级中学教学楼建设项目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2700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9000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31</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2024</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开发区高中建设项目</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23326</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60825</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32</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2024</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西城区新建高中</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14000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49920</w:t>
            </w:r>
          </w:p>
        </w:tc>
      </w:tr>
      <w:tr w:rsidR="002A7759">
        <w:trPr>
          <w:trHeight w:val="397"/>
        </w:trPr>
        <w:tc>
          <w:tcPr>
            <w:tcW w:w="756" w:type="dxa"/>
            <w:vAlign w:val="center"/>
          </w:tcPr>
          <w:p w:rsidR="002A7759" w:rsidRDefault="00D97934">
            <w:pPr>
              <w:widowControl/>
              <w:jc w:val="center"/>
              <w:rPr>
                <w:rFonts w:eastAsia="Times New Roman"/>
                <w:kern w:val="0"/>
                <w:sz w:val="22"/>
              </w:rPr>
            </w:pPr>
            <w:r>
              <w:rPr>
                <w:rFonts w:eastAsia="Times New Roman"/>
                <w:kern w:val="0"/>
                <w:sz w:val="22"/>
              </w:rPr>
              <w:t>33</w:t>
            </w:r>
          </w:p>
        </w:tc>
        <w:tc>
          <w:tcPr>
            <w:tcW w:w="1330" w:type="dxa"/>
            <w:vAlign w:val="center"/>
          </w:tcPr>
          <w:p w:rsidR="002A7759" w:rsidRDefault="00D97934">
            <w:pPr>
              <w:jc w:val="center"/>
              <w:rPr>
                <w:rFonts w:eastAsia="Times New Roman"/>
                <w:color w:val="000000"/>
                <w:sz w:val="22"/>
              </w:rPr>
            </w:pPr>
            <w:r>
              <w:rPr>
                <w:rFonts w:eastAsia="Times New Roman"/>
                <w:color w:val="000000"/>
                <w:sz w:val="22"/>
              </w:rPr>
              <w:t>2024</w:t>
            </w:r>
          </w:p>
        </w:tc>
        <w:tc>
          <w:tcPr>
            <w:tcW w:w="9560" w:type="dxa"/>
            <w:vAlign w:val="center"/>
          </w:tcPr>
          <w:p w:rsidR="002A7759" w:rsidRDefault="00D97934">
            <w:pPr>
              <w:rPr>
                <w:rFonts w:eastAsia="Times New Roman"/>
                <w:color w:val="000000"/>
                <w:sz w:val="22"/>
              </w:rPr>
            </w:pPr>
            <w:r>
              <w:rPr>
                <w:rFonts w:ascii="宋体" w:hAnsi="宋体" w:cs="宋体" w:hint="eastAsia"/>
                <w:color w:val="000000"/>
                <w:sz w:val="22"/>
              </w:rPr>
              <w:t>西城区新建九年一贯制学校</w:t>
            </w:r>
          </w:p>
        </w:tc>
        <w:tc>
          <w:tcPr>
            <w:tcW w:w="1512" w:type="dxa"/>
            <w:vAlign w:val="center"/>
          </w:tcPr>
          <w:p w:rsidR="002A7759" w:rsidRDefault="00D97934">
            <w:pPr>
              <w:jc w:val="center"/>
              <w:rPr>
                <w:rFonts w:eastAsia="Times New Roman"/>
                <w:color w:val="000000"/>
                <w:sz w:val="22"/>
              </w:rPr>
            </w:pPr>
            <w:r>
              <w:rPr>
                <w:rFonts w:eastAsia="Times New Roman"/>
                <w:color w:val="000000"/>
                <w:sz w:val="22"/>
              </w:rPr>
              <w:t>15600</w:t>
            </w:r>
          </w:p>
        </w:tc>
        <w:tc>
          <w:tcPr>
            <w:tcW w:w="1344" w:type="dxa"/>
            <w:vAlign w:val="center"/>
          </w:tcPr>
          <w:p w:rsidR="002A7759" w:rsidRDefault="00D97934">
            <w:pPr>
              <w:jc w:val="center"/>
              <w:rPr>
                <w:rFonts w:eastAsia="Times New Roman"/>
                <w:color w:val="000000"/>
                <w:sz w:val="22"/>
              </w:rPr>
            </w:pPr>
            <w:r>
              <w:rPr>
                <w:rFonts w:eastAsia="Times New Roman"/>
                <w:color w:val="000000"/>
                <w:sz w:val="22"/>
              </w:rPr>
              <w:t>56480</w:t>
            </w:r>
          </w:p>
        </w:tc>
      </w:tr>
      <w:tr w:rsidR="002A7759">
        <w:trPr>
          <w:trHeight w:val="397"/>
        </w:trPr>
        <w:tc>
          <w:tcPr>
            <w:tcW w:w="756" w:type="dxa"/>
            <w:tcBorders>
              <w:bottom w:val="single" w:sz="8" w:space="0" w:color="auto"/>
            </w:tcBorders>
            <w:vAlign w:val="center"/>
          </w:tcPr>
          <w:p w:rsidR="002A7759" w:rsidRDefault="00D97934">
            <w:pPr>
              <w:widowControl/>
              <w:jc w:val="center"/>
              <w:rPr>
                <w:rFonts w:eastAsia="Times New Roman"/>
                <w:kern w:val="0"/>
                <w:sz w:val="22"/>
              </w:rPr>
            </w:pPr>
            <w:r>
              <w:rPr>
                <w:rFonts w:eastAsia="Times New Roman"/>
                <w:kern w:val="0"/>
                <w:sz w:val="22"/>
              </w:rPr>
              <w:t>34</w:t>
            </w:r>
          </w:p>
        </w:tc>
        <w:tc>
          <w:tcPr>
            <w:tcW w:w="1330" w:type="dxa"/>
            <w:tcBorders>
              <w:bottom w:val="single" w:sz="8" w:space="0" w:color="auto"/>
            </w:tcBorders>
            <w:vAlign w:val="center"/>
          </w:tcPr>
          <w:p w:rsidR="002A7759" w:rsidRDefault="00D97934">
            <w:pPr>
              <w:jc w:val="center"/>
              <w:rPr>
                <w:rFonts w:eastAsia="Times New Roman"/>
                <w:color w:val="000000"/>
                <w:sz w:val="22"/>
              </w:rPr>
            </w:pPr>
            <w:r>
              <w:rPr>
                <w:rFonts w:eastAsia="Times New Roman"/>
                <w:color w:val="000000"/>
                <w:sz w:val="22"/>
              </w:rPr>
              <w:t>2025</w:t>
            </w:r>
          </w:p>
        </w:tc>
        <w:tc>
          <w:tcPr>
            <w:tcW w:w="9560" w:type="dxa"/>
            <w:tcBorders>
              <w:bottom w:val="single" w:sz="8" w:space="0" w:color="auto"/>
            </w:tcBorders>
            <w:vAlign w:val="center"/>
          </w:tcPr>
          <w:p w:rsidR="002A7759" w:rsidRDefault="00D97934">
            <w:pPr>
              <w:rPr>
                <w:rFonts w:eastAsia="Times New Roman"/>
                <w:color w:val="000000"/>
                <w:sz w:val="22"/>
              </w:rPr>
            </w:pPr>
            <w:r>
              <w:rPr>
                <w:rFonts w:ascii="宋体" w:hAnsi="宋体" w:cs="宋体" w:hint="eastAsia"/>
                <w:color w:val="000000"/>
                <w:sz w:val="22"/>
              </w:rPr>
              <w:t>西城区</w:t>
            </w:r>
            <w:r>
              <w:rPr>
                <w:rFonts w:eastAsia="Times New Roman"/>
                <w:color w:val="000000"/>
                <w:sz w:val="22"/>
              </w:rPr>
              <w:t>3</w:t>
            </w:r>
            <w:r>
              <w:rPr>
                <w:rFonts w:ascii="宋体" w:hAnsi="宋体" w:cs="宋体" w:hint="eastAsia"/>
                <w:color w:val="000000"/>
                <w:sz w:val="22"/>
              </w:rPr>
              <w:t>号小学</w:t>
            </w:r>
          </w:p>
        </w:tc>
        <w:tc>
          <w:tcPr>
            <w:tcW w:w="1512" w:type="dxa"/>
            <w:tcBorders>
              <w:bottom w:val="single" w:sz="8" w:space="0" w:color="auto"/>
            </w:tcBorders>
            <w:vAlign w:val="center"/>
          </w:tcPr>
          <w:p w:rsidR="002A7759" w:rsidRDefault="00D97934">
            <w:pPr>
              <w:jc w:val="center"/>
              <w:rPr>
                <w:rFonts w:eastAsia="Times New Roman"/>
                <w:color w:val="000000"/>
                <w:sz w:val="22"/>
              </w:rPr>
            </w:pPr>
            <w:r>
              <w:rPr>
                <w:rFonts w:eastAsia="Times New Roman"/>
                <w:color w:val="000000"/>
                <w:sz w:val="22"/>
              </w:rPr>
              <w:t>6650</w:t>
            </w:r>
          </w:p>
        </w:tc>
        <w:tc>
          <w:tcPr>
            <w:tcW w:w="1344" w:type="dxa"/>
            <w:tcBorders>
              <w:bottom w:val="single" w:sz="8" w:space="0" w:color="auto"/>
            </w:tcBorders>
            <w:vAlign w:val="center"/>
          </w:tcPr>
          <w:p w:rsidR="002A7759" w:rsidRDefault="00D97934">
            <w:pPr>
              <w:jc w:val="center"/>
              <w:rPr>
                <w:rFonts w:eastAsia="Times New Roman"/>
                <w:color w:val="000000"/>
                <w:sz w:val="22"/>
              </w:rPr>
            </w:pPr>
            <w:r>
              <w:rPr>
                <w:rFonts w:eastAsia="Times New Roman"/>
                <w:color w:val="000000"/>
                <w:sz w:val="22"/>
              </w:rPr>
              <w:t>23760</w:t>
            </w:r>
          </w:p>
        </w:tc>
      </w:tr>
    </w:tbl>
    <w:p w:rsidR="002A7759" w:rsidRDefault="002A7759">
      <w:pPr>
        <w:spacing w:line="100" w:lineRule="exact"/>
        <w:jc w:val="center"/>
      </w:pPr>
    </w:p>
    <w:sectPr w:rsidR="002A7759">
      <w:pgSz w:w="16838" w:h="11906" w:orient="landscape"/>
      <w:pgMar w:top="1134" w:right="1134" w:bottom="1134" w:left="1134" w:header="1134"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42" w:rsidRDefault="00066842">
      <w:r>
        <w:separator/>
      </w:r>
    </w:p>
  </w:endnote>
  <w:endnote w:type="continuationSeparator" w:id="0">
    <w:p w:rsidR="00066842" w:rsidRDefault="000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59" w:rsidRDefault="00D97934">
    <w:pPr>
      <w:pStyle w:val="a5"/>
      <w:ind w:right="360"/>
      <w:jc w:val="both"/>
      <w:rPr>
        <w:rFonts w:ascii="宋体" w:eastAsia="宋体" w:hAnsi="宋体"/>
        <w:sz w:val="28"/>
        <w:szCs w:val="28"/>
      </w:rPr>
    </w:pPr>
    <w:r>
      <w:rPr>
        <w:rFonts w:ascii="宋体" w:eastAsia="宋体" w:hAnsi="宋体"/>
        <w:sz w:val="28"/>
        <w:szCs w:val="28"/>
      </w:rPr>
      <w:t xml:space="preserve">  </w:t>
    </w:r>
    <w:proofErr w:type="gramStart"/>
    <w:r>
      <w:rPr>
        <w:rFonts w:ascii="宋体" w:eastAsia="宋体" w:hAnsi="宋体" w:hint="eastAsia"/>
        <w:sz w:val="28"/>
        <w:szCs w:val="28"/>
      </w:rPr>
      <w:t>一</w:t>
    </w:r>
    <w:proofErr w:type="gramEnd"/>
    <w:r>
      <w:rPr>
        <w:rFonts w:ascii="宋体" w:eastAsia="宋体" w:hAnsi="宋体"/>
        <w:sz w:val="28"/>
        <w:szCs w:val="28"/>
      </w:rPr>
      <w:fldChar w:fldCharType="begin"/>
    </w:r>
    <w:r>
      <w:rPr>
        <w:rFonts w:ascii="宋体" w:eastAsia="宋体" w:hAnsi="宋体"/>
        <w:sz w:val="28"/>
        <w:szCs w:val="28"/>
      </w:rPr>
      <w:instrText xml:space="preserve"> PAGE </w:instrText>
    </w:r>
    <w:r>
      <w:rPr>
        <w:rFonts w:ascii="宋体" w:eastAsia="宋体" w:hAnsi="宋体"/>
        <w:sz w:val="28"/>
        <w:szCs w:val="28"/>
      </w:rPr>
      <w:fldChar w:fldCharType="separate"/>
    </w:r>
    <w:r w:rsidR="0012350E">
      <w:rPr>
        <w:rFonts w:ascii="宋体" w:eastAsia="宋体" w:hAnsi="宋体"/>
        <w:noProof/>
        <w:sz w:val="28"/>
        <w:szCs w:val="28"/>
      </w:rPr>
      <w:t>46</w:t>
    </w:r>
    <w:r>
      <w:rPr>
        <w:rFonts w:ascii="宋体" w:eastAsia="宋体" w:hAnsi="宋体"/>
        <w:sz w:val="28"/>
        <w:szCs w:val="28"/>
      </w:rPr>
      <w:fldChar w:fldCharType="end"/>
    </w:r>
    <w:r>
      <w:rPr>
        <w:rFonts w:ascii="宋体" w:eastAsia="宋体" w:hAnsi="宋体" w:hint="eastAsia"/>
        <w:sz w:val="28"/>
        <w:szCs w:val="28"/>
      </w:rPr>
      <w:t>一</w:t>
    </w:r>
    <w:r>
      <w:rPr>
        <w:rFonts w:ascii="宋体" w:eastAsia="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59" w:rsidRDefault="00D97934">
    <w:pPr>
      <w:pStyle w:val="a5"/>
      <w:ind w:right="360"/>
      <w:jc w:val="right"/>
      <w:rPr>
        <w:rFonts w:ascii="宋体" w:eastAsia="宋体" w:hAnsi="宋体"/>
        <w:sz w:val="28"/>
        <w:szCs w:val="28"/>
      </w:rPr>
    </w:pPr>
    <w:r>
      <w:rPr>
        <w:rFonts w:ascii="宋体" w:eastAsia="宋体" w:hAnsi="宋体"/>
        <w:sz w:val="28"/>
        <w:szCs w:val="28"/>
      </w:rPr>
      <w:t xml:space="preserve">  </w:t>
    </w:r>
    <w:proofErr w:type="gramStart"/>
    <w:r>
      <w:rPr>
        <w:rFonts w:ascii="宋体" w:eastAsia="宋体" w:hAnsi="宋体" w:hint="eastAsia"/>
        <w:sz w:val="28"/>
        <w:szCs w:val="28"/>
      </w:rPr>
      <w:t>一</w:t>
    </w:r>
    <w:proofErr w:type="gramEnd"/>
    <w:r>
      <w:rPr>
        <w:rFonts w:ascii="宋体" w:eastAsia="宋体" w:hAnsi="宋体"/>
        <w:sz w:val="28"/>
        <w:szCs w:val="28"/>
      </w:rPr>
      <w:fldChar w:fldCharType="begin"/>
    </w:r>
    <w:r>
      <w:rPr>
        <w:rFonts w:ascii="宋体" w:eastAsia="宋体" w:hAnsi="宋体"/>
        <w:sz w:val="28"/>
        <w:szCs w:val="28"/>
      </w:rPr>
      <w:instrText xml:space="preserve"> PAGE </w:instrText>
    </w:r>
    <w:r>
      <w:rPr>
        <w:rFonts w:ascii="宋体" w:eastAsia="宋体" w:hAnsi="宋体"/>
        <w:sz w:val="28"/>
        <w:szCs w:val="28"/>
      </w:rPr>
      <w:fldChar w:fldCharType="separate"/>
    </w:r>
    <w:r w:rsidR="0012350E">
      <w:rPr>
        <w:rFonts w:ascii="宋体" w:eastAsia="宋体" w:hAnsi="宋体"/>
        <w:noProof/>
        <w:sz w:val="28"/>
        <w:szCs w:val="28"/>
      </w:rPr>
      <w:t>1</w:t>
    </w:r>
    <w:r>
      <w:rPr>
        <w:rFonts w:ascii="宋体" w:eastAsia="宋体" w:hAnsi="宋体"/>
        <w:sz w:val="28"/>
        <w:szCs w:val="28"/>
      </w:rPr>
      <w:fldChar w:fldCharType="end"/>
    </w:r>
    <w:r>
      <w:rPr>
        <w:rFonts w:ascii="宋体" w:eastAsia="宋体" w:hAnsi="宋体" w:hint="eastAsia"/>
        <w:sz w:val="28"/>
        <w:szCs w:val="28"/>
      </w:rPr>
      <w:t>一</w:t>
    </w:r>
    <w:r>
      <w:rPr>
        <w:rFonts w:ascii="宋体" w:eastAsia="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42" w:rsidRDefault="00066842">
      <w:r>
        <w:separator/>
      </w:r>
    </w:p>
  </w:footnote>
  <w:footnote w:type="continuationSeparator" w:id="0">
    <w:p w:rsidR="00066842" w:rsidRDefault="00066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2E"/>
    <w:rsid w:val="00000A45"/>
    <w:rsid w:val="000069D3"/>
    <w:rsid w:val="000116A5"/>
    <w:rsid w:val="000123C3"/>
    <w:rsid w:val="00013DDB"/>
    <w:rsid w:val="000205ED"/>
    <w:rsid w:val="00020746"/>
    <w:rsid w:val="00020830"/>
    <w:rsid w:val="00032BED"/>
    <w:rsid w:val="0003475C"/>
    <w:rsid w:val="000368E5"/>
    <w:rsid w:val="00043DD2"/>
    <w:rsid w:val="00047D2B"/>
    <w:rsid w:val="00057846"/>
    <w:rsid w:val="00066842"/>
    <w:rsid w:val="000772CD"/>
    <w:rsid w:val="000B2E7B"/>
    <w:rsid w:val="000C171A"/>
    <w:rsid w:val="000D255C"/>
    <w:rsid w:val="000D3049"/>
    <w:rsid w:val="000D7682"/>
    <w:rsid w:val="000E7713"/>
    <w:rsid w:val="000F1469"/>
    <w:rsid w:val="000F7414"/>
    <w:rsid w:val="00102BD8"/>
    <w:rsid w:val="00103803"/>
    <w:rsid w:val="001118C6"/>
    <w:rsid w:val="00115E41"/>
    <w:rsid w:val="0012350E"/>
    <w:rsid w:val="001405BD"/>
    <w:rsid w:val="00140E8E"/>
    <w:rsid w:val="00144286"/>
    <w:rsid w:val="00145AFA"/>
    <w:rsid w:val="00146398"/>
    <w:rsid w:val="001633B6"/>
    <w:rsid w:val="00170916"/>
    <w:rsid w:val="00172976"/>
    <w:rsid w:val="00172E3D"/>
    <w:rsid w:val="001809EE"/>
    <w:rsid w:val="001B2879"/>
    <w:rsid w:val="001D468A"/>
    <w:rsid w:val="001F7E26"/>
    <w:rsid w:val="00200E41"/>
    <w:rsid w:val="00202B55"/>
    <w:rsid w:val="00207981"/>
    <w:rsid w:val="002274D6"/>
    <w:rsid w:val="002276FE"/>
    <w:rsid w:val="00236E10"/>
    <w:rsid w:val="002370D7"/>
    <w:rsid w:val="00247307"/>
    <w:rsid w:val="002502D1"/>
    <w:rsid w:val="00264D16"/>
    <w:rsid w:val="0026547F"/>
    <w:rsid w:val="002A7759"/>
    <w:rsid w:val="002B3DB7"/>
    <w:rsid w:val="002B6BD1"/>
    <w:rsid w:val="002C262C"/>
    <w:rsid w:val="002D2D9C"/>
    <w:rsid w:val="002E161C"/>
    <w:rsid w:val="002F2F5D"/>
    <w:rsid w:val="00303931"/>
    <w:rsid w:val="0031315E"/>
    <w:rsid w:val="0031561E"/>
    <w:rsid w:val="00321173"/>
    <w:rsid w:val="003358FE"/>
    <w:rsid w:val="003405F7"/>
    <w:rsid w:val="003476CE"/>
    <w:rsid w:val="003577B3"/>
    <w:rsid w:val="00375356"/>
    <w:rsid w:val="00390584"/>
    <w:rsid w:val="00390786"/>
    <w:rsid w:val="003908D6"/>
    <w:rsid w:val="00397112"/>
    <w:rsid w:val="003A3020"/>
    <w:rsid w:val="003A4F0C"/>
    <w:rsid w:val="003A4F48"/>
    <w:rsid w:val="003A72F5"/>
    <w:rsid w:val="003B7372"/>
    <w:rsid w:val="003C2B8A"/>
    <w:rsid w:val="003C3F4E"/>
    <w:rsid w:val="003D3F96"/>
    <w:rsid w:val="003D4678"/>
    <w:rsid w:val="003E1B21"/>
    <w:rsid w:val="0040094B"/>
    <w:rsid w:val="00405559"/>
    <w:rsid w:val="00420A80"/>
    <w:rsid w:val="00421D0A"/>
    <w:rsid w:val="0043088D"/>
    <w:rsid w:val="00430B7B"/>
    <w:rsid w:val="00442840"/>
    <w:rsid w:val="00442F9E"/>
    <w:rsid w:val="00443191"/>
    <w:rsid w:val="004554BA"/>
    <w:rsid w:val="004626D4"/>
    <w:rsid w:val="00472361"/>
    <w:rsid w:val="00474D53"/>
    <w:rsid w:val="004A2CD0"/>
    <w:rsid w:val="004A44F6"/>
    <w:rsid w:val="004A6384"/>
    <w:rsid w:val="004B4962"/>
    <w:rsid w:val="004B4A90"/>
    <w:rsid w:val="004B68EB"/>
    <w:rsid w:val="004E0C56"/>
    <w:rsid w:val="004F0CE4"/>
    <w:rsid w:val="0050574C"/>
    <w:rsid w:val="00515C1E"/>
    <w:rsid w:val="00522541"/>
    <w:rsid w:val="005317F5"/>
    <w:rsid w:val="00531E31"/>
    <w:rsid w:val="005512D7"/>
    <w:rsid w:val="0055404D"/>
    <w:rsid w:val="00582DE9"/>
    <w:rsid w:val="0058327B"/>
    <w:rsid w:val="00583A42"/>
    <w:rsid w:val="005864BE"/>
    <w:rsid w:val="00592DDC"/>
    <w:rsid w:val="005A71CC"/>
    <w:rsid w:val="005B01EB"/>
    <w:rsid w:val="005D10CE"/>
    <w:rsid w:val="005D324F"/>
    <w:rsid w:val="005E2901"/>
    <w:rsid w:val="005E6EE8"/>
    <w:rsid w:val="005E703F"/>
    <w:rsid w:val="005F340F"/>
    <w:rsid w:val="006067E8"/>
    <w:rsid w:val="00614EFD"/>
    <w:rsid w:val="00615A49"/>
    <w:rsid w:val="00622A3C"/>
    <w:rsid w:val="0062669B"/>
    <w:rsid w:val="006375CE"/>
    <w:rsid w:val="00667547"/>
    <w:rsid w:val="00670582"/>
    <w:rsid w:val="006824BC"/>
    <w:rsid w:val="006858CA"/>
    <w:rsid w:val="006A4B07"/>
    <w:rsid w:val="006A6411"/>
    <w:rsid w:val="006B3EBF"/>
    <w:rsid w:val="006B51D0"/>
    <w:rsid w:val="006C51C2"/>
    <w:rsid w:val="006E15E0"/>
    <w:rsid w:val="006E3B14"/>
    <w:rsid w:val="00700911"/>
    <w:rsid w:val="00702A50"/>
    <w:rsid w:val="00712B26"/>
    <w:rsid w:val="0071471A"/>
    <w:rsid w:val="00715A6C"/>
    <w:rsid w:val="00726BFC"/>
    <w:rsid w:val="007519E3"/>
    <w:rsid w:val="00765561"/>
    <w:rsid w:val="007701DB"/>
    <w:rsid w:val="00775E41"/>
    <w:rsid w:val="007813FB"/>
    <w:rsid w:val="007818ED"/>
    <w:rsid w:val="0079025E"/>
    <w:rsid w:val="00796A81"/>
    <w:rsid w:val="007B2E6F"/>
    <w:rsid w:val="007B4CF2"/>
    <w:rsid w:val="007C15FE"/>
    <w:rsid w:val="007C1DA4"/>
    <w:rsid w:val="007D1667"/>
    <w:rsid w:val="007D2C15"/>
    <w:rsid w:val="007E4766"/>
    <w:rsid w:val="007E6D2A"/>
    <w:rsid w:val="007F596C"/>
    <w:rsid w:val="00800142"/>
    <w:rsid w:val="00813B58"/>
    <w:rsid w:val="00813D6C"/>
    <w:rsid w:val="00827DC9"/>
    <w:rsid w:val="00832B87"/>
    <w:rsid w:val="00841B51"/>
    <w:rsid w:val="0084619C"/>
    <w:rsid w:val="008478BE"/>
    <w:rsid w:val="00875915"/>
    <w:rsid w:val="00887E9C"/>
    <w:rsid w:val="00896A82"/>
    <w:rsid w:val="008B04BF"/>
    <w:rsid w:val="008B32A7"/>
    <w:rsid w:val="008C5D13"/>
    <w:rsid w:val="008D7FB5"/>
    <w:rsid w:val="008F2574"/>
    <w:rsid w:val="008F524B"/>
    <w:rsid w:val="009201DA"/>
    <w:rsid w:val="00920E3C"/>
    <w:rsid w:val="00925520"/>
    <w:rsid w:val="009275C4"/>
    <w:rsid w:val="00930622"/>
    <w:rsid w:val="00940E67"/>
    <w:rsid w:val="00941AED"/>
    <w:rsid w:val="009474D0"/>
    <w:rsid w:val="00951E68"/>
    <w:rsid w:val="00957FE3"/>
    <w:rsid w:val="009610A4"/>
    <w:rsid w:val="0096132A"/>
    <w:rsid w:val="00963630"/>
    <w:rsid w:val="0096601C"/>
    <w:rsid w:val="00966CC9"/>
    <w:rsid w:val="00975449"/>
    <w:rsid w:val="009A4725"/>
    <w:rsid w:val="009A49F8"/>
    <w:rsid w:val="009C3899"/>
    <w:rsid w:val="009C5CCE"/>
    <w:rsid w:val="009E270F"/>
    <w:rsid w:val="009E384E"/>
    <w:rsid w:val="009F4447"/>
    <w:rsid w:val="00A00D89"/>
    <w:rsid w:val="00A02DAA"/>
    <w:rsid w:val="00A060D5"/>
    <w:rsid w:val="00A106D4"/>
    <w:rsid w:val="00A3508A"/>
    <w:rsid w:val="00A362E0"/>
    <w:rsid w:val="00A41ABA"/>
    <w:rsid w:val="00A440A6"/>
    <w:rsid w:val="00A4568E"/>
    <w:rsid w:val="00A6160D"/>
    <w:rsid w:val="00A66B63"/>
    <w:rsid w:val="00A673F2"/>
    <w:rsid w:val="00A7408A"/>
    <w:rsid w:val="00A87D5C"/>
    <w:rsid w:val="00AA19F1"/>
    <w:rsid w:val="00AA6FF7"/>
    <w:rsid w:val="00AC3A19"/>
    <w:rsid w:val="00AD0EC4"/>
    <w:rsid w:val="00AE0225"/>
    <w:rsid w:val="00AE0278"/>
    <w:rsid w:val="00AE0A65"/>
    <w:rsid w:val="00B52CBA"/>
    <w:rsid w:val="00B53F27"/>
    <w:rsid w:val="00B709FB"/>
    <w:rsid w:val="00B77EE5"/>
    <w:rsid w:val="00B91619"/>
    <w:rsid w:val="00B9342E"/>
    <w:rsid w:val="00B94FFD"/>
    <w:rsid w:val="00B95DBC"/>
    <w:rsid w:val="00BA4100"/>
    <w:rsid w:val="00BA440F"/>
    <w:rsid w:val="00BC2910"/>
    <w:rsid w:val="00BC368E"/>
    <w:rsid w:val="00BC43B8"/>
    <w:rsid w:val="00BD1997"/>
    <w:rsid w:val="00BD215D"/>
    <w:rsid w:val="00BE0834"/>
    <w:rsid w:val="00BE0BD1"/>
    <w:rsid w:val="00BF0D69"/>
    <w:rsid w:val="00BF3430"/>
    <w:rsid w:val="00BF362E"/>
    <w:rsid w:val="00C046DC"/>
    <w:rsid w:val="00C07753"/>
    <w:rsid w:val="00C132DE"/>
    <w:rsid w:val="00C1441D"/>
    <w:rsid w:val="00C425DE"/>
    <w:rsid w:val="00C4534B"/>
    <w:rsid w:val="00C523B7"/>
    <w:rsid w:val="00C65258"/>
    <w:rsid w:val="00C70189"/>
    <w:rsid w:val="00C71E50"/>
    <w:rsid w:val="00C90A80"/>
    <w:rsid w:val="00C96F2B"/>
    <w:rsid w:val="00CB10EE"/>
    <w:rsid w:val="00CB49FC"/>
    <w:rsid w:val="00CD0234"/>
    <w:rsid w:val="00CD5FBE"/>
    <w:rsid w:val="00CD7349"/>
    <w:rsid w:val="00CF7FA7"/>
    <w:rsid w:val="00D026F2"/>
    <w:rsid w:val="00D02B9B"/>
    <w:rsid w:val="00D125B9"/>
    <w:rsid w:val="00D13A37"/>
    <w:rsid w:val="00D20FEA"/>
    <w:rsid w:val="00D26B44"/>
    <w:rsid w:val="00D31A08"/>
    <w:rsid w:val="00D52566"/>
    <w:rsid w:val="00D5499F"/>
    <w:rsid w:val="00D6088C"/>
    <w:rsid w:val="00D72D08"/>
    <w:rsid w:val="00D741AA"/>
    <w:rsid w:val="00D91740"/>
    <w:rsid w:val="00D922D4"/>
    <w:rsid w:val="00D97934"/>
    <w:rsid w:val="00DC65BF"/>
    <w:rsid w:val="00DD3D86"/>
    <w:rsid w:val="00DE6907"/>
    <w:rsid w:val="00DF07C9"/>
    <w:rsid w:val="00DF394A"/>
    <w:rsid w:val="00DF7140"/>
    <w:rsid w:val="00E06B54"/>
    <w:rsid w:val="00E11A54"/>
    <w:rsid w:val="00E23D45"/>
    <w:rsid w:val="00E2561D"/>
    <w:rsid w:val="00E26D67"/>
    <w:rsid w:val="00E31606"/>
    <w:rsid w:val="00E55334"/>
    <w:rsid w:val="00E576B2"/>
    <w:rsid w:val="00E61755"/>
    <w:rsid w:val="00E6591D"/>
    <w:rsid w:val="00E70B1A"/>
    <w:rsid w:val="00E77265"/>
    <w:rsid w:val="00E9152C"/>
    <w:rsid w:val="00E94F0B"/>
    <w:rsid w:val="00EA7D3D"/>
    <w:rsid w:val="00EB11C8"/>
    <w:rsid w:val="00EB347A"/>
    <w:rsid w:val="00EB4A28"/>
    <w:rsid w:val="00EC6E15"/>
    <w:rsid w:val="00ED0B5E"/>
    <w:rsid w:val="00ED11AE"/>
    <w:rsid w:val="00ED1381"/>
    <w:rsid w:val="00ED1F57"/>
    <w:rsid w:val="00ED4083"/>
    <w:rsid w:val="00ED67BC"/>
    <w:rsid w:val="00F04EBB"/>
    <w:rsid w:val="00F1157B"/>
    <w:rsid w:val="00F1762D"/>
    <w:rsid w:val="00F410F6"/>
    <w:rsid w:val="00F413BA"/>
    <w:rsid w:val="00F511F8"/>
    <w:rsid w:val="00F51FC6"/>
    <w:rsid w:val="00F6560F"/>
    <w:rsid w:val="00F6773E"/>
    <w:rsid w:val="00F95FA5"/>
    <w:rsid w:val="00FA08B6"/>
    <w:rsid w:val="00FA3BCE"/>
    <w:rsid w:val="00FB5686"/>
    <w:rsid w:val="00FC7FB4"/>
    <w:rsid w:val="00FD3526"/>
    <w:rsid w:val="00FE0D3F"/>
    <w:rsid w:val="00FE441B"/>
    <w:rsid w:val="00FF612B"/>
    <w:rsid w:val="014722C2"/>
    <w:rsid w:val="01D3684E"/>
    <w:rsid w:val="0287488D"/>
    <w:rsid w:val="038F5B73"/>
    <w:rsid w:val="06AE5377"/>
    <w:rsid w:val="0A136B4D"/>
    <w:rsid w:val="0A565862"/>
    <w:rsid w:val="0EC8748E"/>
    <w:rsid w:val="13EB0232"/>
    <w:rsid w:val="17BA38A8"/>
    <w:rsid w:val="18172365"/>
    <w:rsid w:val="18365221"/>
    <w:rsid w:val="1AF36A80"/>
    <w:rsid w:val="1F3A0CBD"/>
    <w:rsid w:val="24062DA0"/>
    <w:rsid w:val="2581504B"/>
    <w:rsid w:val="2CF75DF5"/>
    <w:rsid w:val="2EBB78B0"/>
    <w:rsid w:val="30E67956"/>
    <w:rsid w:val="33A731AF"/>
    <w:rsid w:val="459B7BFC"/>
    <w:rsid w:val="49CE31AF"/>
    <w:rsid w:val="4D3554FB"/>
    <w:rsid w:val="52365B81"/>
    <w:rsid w:val="53322FBD"/>
    <w:rsid w:val="56F22F8C"/>
    <w:rsid w:val="5D4D4235"/>
    <w:rsid w:val="63D04B0D"/>
    <w:rsid w:val="692C0300"/>
    <w:rsid w:val="6A257C1B"/>
    <w:rsid w:val="6D532A14"/>
    <w:rsid w:val="6D951536"/>
    <w:rsid w:val="6E462377"/>
    <w:rsid w:val="75267F1E"/>
    <w:rsid w:val="778466DB"/>
    <w:rsid w:val="79FD42AF"/>
    <w:rsid w:val="7FBE1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Indent" w:unhideWhenUsed="0" w:qFormat="1"/>
    <w:lsdException w:name="Subtitle" w:locked="1" w:semiHidden="0" w:uiPriority="0" w:unhideWhenUsed="0" w:qFormat="1"/>
    <w:lsdException w:name="Body Text First Indent 2" w:semiHidden="0" w:unhideWhenUsed="0"/>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spacing w:beforeAutospacing="1" w:afterAutospacing="1"/>
      <w:jc w:val="left"/>
      <w:outlineLvl w:val="1"/>
    </w:pPr>
    <w:rPr>
      <w:rFonts w:ascii="宋体" w:eastAsia="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qFormat/>
    <w:pPr>
      <w:spacing w:after="120"/>
      <w:ind w:leftChars="200" w:left="420"/>
    </w:pPr>
    <w:rPr>
      <w:kern w:val="0"/>
      <w:sz w:val="20"/>
      <w:szCs w:val="20"/>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3"/>
    <w:link w:val="2Char0"/>
    <w:uiPriority w:val="99"/>
    <w:pPr>
      <w:ind w:firstLineChars="200" w:firstLine="420"/>
    </w:pPr>
  </w:style>
  <w:style w:type="table" w:styleId="a8">
    <w:name w:val="Table Grid"/>
    <w:basedOn w:val="a1"/>
    <w:uiPriority w:val="99"/>
    <w:qFormat/>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Pr>
      <w:rFonts w:cs="Times New Roman"/>
    </w:rPr>
  </w:style>
  <w:style w:type="character" w:styleId="aa">
    <w:name w:val="Hyperlink"/>
    <w:basedOn w:val="a0"/>
    <w:uiPriority w:val="99"/>
    <w:semiHidden/>
    <w:qFormat/>
    <w:rPr>
      <w:rFonts w:cs="Times New Roman"/>
      <w:color w:val="0000FF"/>
      <w:u w:val="single"/>
    </w:rPr>
  </w:style>
  <w:style w:type="character" w:customStyle="1" w:styleId="2Char">
    <w:name w:val="标题 2 Char"/>
    <w:basedOn w:val="a0"/>
    <w:link w:val="2"/>
    <w:uiPriority w:val="99"/>
    <w:qFormat/>
    <w:locked/>
    <w:rPr>
      <w:rFonts w:ascii="宋体" w:eastAsia="宋体" w:hAnsi="宋体"/>
      <w:b/>
      <w:kern w:val="0"/>
      <w:sz w:val="36"/>
    </w:rPr>
  </w:style>
  <w:style w:type="character" w:customStyle="1" w:styleId="Char">
    <w:name w:val="正文文本缩进 Char"/>
    <w:basedOn w:val="a0"/>
    <w:link w:val="a3"/>
    <w:uiPriority w:val="99"/>
    <w:semiHidden/>
    <w:locked/>
  </w:style>
  <w:style w:type="character" w:customStyle="1" w:styleId="Char0">
    <w:name w:val="批注框文本 Char"/>
    <w:basedOn w:val="a0"/>
    <w:link w:val="a4"/>
    <w:uiPriority w:val="99"/>
    <w:semiHidden/>
    <w:qFormat/>
    <w:locked/>
    <w:rPr>
      <w:rFonts w:cs="Times New Roman"/>
      <w:kern w:val="2"/>
      <w:sz w:val="18"/>
      <w:szCs w:val="18"/>
    </w:rPr>
  </w:style>
  <w:style w:type="character" w:customStyle="1" w:styleId="Char1">
    <w:name w:val="页脚 Char"/>
    <w:basedOn w:val="a0"/>
    <w:link w:val="a5"/>
    <w:uiPriority w:val="99"/>
    <w:qFormat/>
    <w:locked/>
    <w:rPr>
      <w:sz w:val="18"/>
    </w:rPr>
  </w:style>
  <w:style w:type="character" w:customStyle="1" w:styleId="Char2">
    <w:name w:val="页眉 Char"/>
    <w:basedOn w:val="a0"/>
    <w:link w:val="a6"/>
    <w:uiPriority w:val="99"/>
    <w:locked/>
    <w:rPr>
      <w:sz w:val="18"/>
    </w:rPr>
  </w:style>
  <w:style w:type="character" w:customStyle="1" w:styleId="2Char0">
    <w:name w:val="正文首行缩进 2 Char"/>
    <w:basedOn w:val="Char"/>
    <w:link w:val="20"/>
    <w:uiPriority w:val="99"/>
    <w:qFormat/>
    <w:locked/>
  </w:style>
  <w:style w:type="paragraph" w:customStyle="1" w:styleId="ab">
    <w:name w:val="样式"/>
    <w:uiPriority w:val="99"/>
    <w:qFormat/>
    <w:pPr>
      <w:widowControl w:val="0"/>
      <w:spacing w:after="120"/>
      <w:ind w:leftChars="200" w:left="420" w:firstLineChars="200" w:firstLine="420"/>
      <w:jc w:val="both"/>
    </w:pPr>
    <w:rPr>
      <w:rFonts w:ascii="Calibri" w:eastAsia="宋体" w:hAnsi="Calibri"/>
      <w:kern w:val="2"/>
      <w:sz w:val="21"/>
      <w:szCs w:val="22"/>
    </w:rPr>
  </w:style>
  <w:style w:type="paragraph" w:customStyle="1" w:styleId="1">
    <w:name w:val="列出段落1"/>
    <w:basedOn w:val="a"/>
    <w:uiPriority w:val="99"/>
    <w:qFormat/>
    <w:pPr>
      <w:widowControl/>
      <w:ind w:firstLineChars="200" w:firstLine="420"/>
      <w:jc w:val="left"/>
    </w:pPr>
    <w:rPr>
      <w:rFonts w:ascii="宋体" w:hAnsi="宋体"/>
      <w:kern w:val="0"/>
      <w:sz w:val="24"/>
      <w:szCs w:val="24"/>
    </w:rPr>
  </w:style>
  <w:style w:type="character" w:customStyle="1" w:styleId="bjh-p">
    <w:name w:val="bjh-p"/>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Indent" w:unhideWhenUsed="0" w:qFormat="1"/>
    <w:lsdException w:name="Subtitle" w:locked="1" w:semiHidden="0" w:uiPriority="0" w:unhideWhenUsed="0" w:qFormat="1"/>
    <w:lsdException w:name="Body Text First Indent 2" w:semiHidden="0" w:unhideWhenUsed="0"/>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spacing w:beforeAutospacing="1" w:afterAutospacing="1"/>
      <w:jc w:val="left"/>
      <w:outlineLvl w:val="1"/>
    </w:pPr>
    <w:rPr>
      <w:rFonts w:ascii="宋体" w:eastAsia="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qFormat/>
    <w:pPr>
      <w:spacing w:after="120"/>
      <w:ind w:leftChars="200" w:left="420"/>
    </w:pPr>
    <w:rPr>
      <w:kern w:val="0"/>
      <w:sz w:val="20"/>
      <w:szCs w:val="20"/>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3"/>
    <w:link w:val="2Char0"/>
    <w:uiPriority w:val="99"/>
    <w:pPr>
      <w:ind w:firstLineChars="200" w:firstLine="420"/>
    </w:pPr>
  </w:style>
  <w:style w:type="table" w:styleId="a8">
    <w:name w:val="Table Grid"/>
    <w:basedOn w:val="a1"/>
    <w:uiPriority w:val="99"/>
    <w:qFormat/>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Pr>
      <w:rFonts w:cs="Times New Roman"/>
    </w:rPr>
  </w:style>
  <w:style w:type="character" w:styleId="aa">
    <w:name w:val="Hyperlink"/>
    <w:basedOn w:val="a0"/>
    <w:uiPriority w:val="99"/>
    <w:semiHidden/>
    <w:qFormat/>
    <w:rPr>
      <w:rFonts w:cs="Times New Roman"/>
      <w:color w:val="0000FF"/>
      <w:u w:val="single"/>
    </w:rPr>
  </w:style>
  <w:style w:type="character" w:customStyle="1" w:styleId="2Char">
    <w:name w:val="标题 2 Char"/>
    <w:basedOn w:val="a0"/>
    <w:link w:val="2"/>
    <w:uiPriority w:val="99"/>
    <w:qFormat/>
    <w:locked/>
    <w:rPr>
      <w:rFonts w:ascii="宋体" w:eastAsia="宋体" w:hAnsi="宋体"/>
      <w:b/>
      <w:kern w:val="0"/>
      <w:sz w:val="36"/>
    </w:rPr>
  </w:style>
  <w:style w:type="character" w:customStyle="1" w:styleId="Char">
    <w:name w:val="正文文本缩进 Char"/>
    <w:basedOn w:val="a0"/>
    <w:link w:val="a3"/>
    <w:uiPriority w:val="99"/>
    <w:semiHidden/>
    <w:locked/>
  </w:style>
  <w:style w:type="character" w:customStyle="1" w:styleId="Char0">
    <w:name w:val="批注框文本 Char"/>
    <w:basedOn w:val="a0"/>
    <w:link w:val="a4"/>
    <w:uiPriority w:val="99"/>
    <w:semiHidden/>
    <w:qFormat/>
    <w:locked/>
    <w:rPr>
      <w:rFonts w:cs="Times New Roman"/>
      <w:kern w:val="2"/>
      <w:sz w:val="18"/>
      <w:szCs w:val="18"/>
    </w:rPr>
  </w:style>
  <w:style w:type="character" w:customStyle="1" w:styleId="Char1">
    <w:name w:val="页脚 Char"/>
    <w:basedOn w:val="a0"/>
    <w:link w:val="a5"/>
    <w:uiPriority w:val="99"/>
    <w:qFormat/>
    <w:locked/>
    <w:rPr>
      <w:sz w:val="18"/>
    </w:rPr>
  </w:style>
  <w:style w:type="character" w:customStyle="1" w:styleId="Char2">
    <w:name w:val="页眉 Char"/>
    <w:basedOn w:val="a0"/>
    <w:link w:val="a6"/>
    <w:uiPriority w:val="99"/>
    <w:locked/>
    <w:rPr>
      <w:sz w:val="18"/>
    </w:rPr>
  </w:style>
  <w:style w:type="character" w:customStyle="1" w:styleId="2Char0">
    <w:name w:val="正文首行缩进 2 Char"/>
    <w:basedOn w:val="Char"/>
    <w:link w:val="20"/>
    <w:uiPriority w:val="99"/>
    <w:qFormat/>
    <w:locked/>
  </w:style>
  <w:style w:type="paragraph" w:customStyle="1" w:styleId="ab">
    <w:name w:val="样式"/>
    <w:uiPriority w:val="99"/>
    <w:qFormat/>
    <w:pPr>
      <w:widowControl w:val="0"/>
      <w:spacing w:after="120"/>
      <w:ind w:leftChars="200" w:left="420" w:firstLineChars="200" w:firstLine="420"/>
      <w:jc w:val="both"/>
    </w:pPr>
    <w:rPr>
      <w:rFonts w:ascii="Calibri" w:eastAsia="宋体" w:hAnsi="Calibri"/>
      <w:kern w:val="2"/>
      <w:sz w:val="21"/>
      <w:szCs w:val="22"/>
    </w:rPr>
  </w:style>
  <w:style w:type="paragraph" w:customStyle="1" w:styleId="1">
    <w:name w:val="列出段落1"/>
    <w:basedOn w:val="a"/>
    <w:uiPriority w:val="99"/>
    <w:qFormat/>
    <w:pPr>
      <w:widowControl/>
      <w:ind w:firstLineChars="200" w:firstLine="420"/>
      <w:jc w:val="left"/>
    </w:pPr>
    <w:rPr>
      <w:rFonts w:ascii="宋体" w:hAnsi="宋体"/>
      <w:kern w:val="0"/>
      <w:sz w:val="24"/>
      <w:szCs w:val="24"/>
    </w:rPr>
  </w:style>
  <w:style w:type="character" w:customStyle="1" w:styleId="bjh-p">
    <w:name w:val="bjh-p"/>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4111</Words>
  <Characters>23436</Characters>
  <Application>Microsoft Office Word</Application>
  <DocSecurity>0</DocSecurity>
  <Lines>195</Lines>
  <Paragraphs>54</Paragraphs>
  <ScaleCrop>false</ScaleCrop>
  <Company>Organization</Company>
  <LinksUpToDate>false</LinksUpToDate>
  <CharactersWithSpaces>27493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漯河市教育事业发展“十四五”规划</dc:title>
  <dc:creator>YYL</dc:creator>
  <cp:lastModifiedBy>User</cp:lastModifiedBy>
  <cp:revision>7</cp:revision>
  <cp:lastPrinted>2021-03-12T01:51:00Z</cp:lastPrinted>
  <dcterms:created xsi:type="dcterms:W3CDTF">2021-03-17T04:07:00Z</dcterms:created>
  <dcterms:modified xsi:type="dcterms:W3CDTF">2021-03-23T07:05:00Z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